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4AD72">
      <w:pPr>
        <w:jc w:val="right"/>
        <w:rPr>
          <w:rFonts w:hint="eastAsia" w:ascii="仿宋" w:hAnsi="仿宋" w:eastAsia="仿宋" w:cs="仿宋"/>
          <w:sz w:val="48"/>
          <w:szCs w:val="52"/>
          <w:lang w:val="en-US" w:eastAsia="zh-CN"/>
        </w:rPr>
      </w:pPr>
      <w:bookmarkStart w:id="0" w:name="_Toc152856149"/>
      <w:r>
        <w:rPr>
          <w:rFonts w:hint="eastAsia" w:ascii="仿宋" w:hAnsi="仿宋" w:eastAsia="仿宋" w:cs="仿宋"/>
          <w:sz w:val="48"/>
          <w:szCs w:val="52"/>
          <w:lang w:val="en-US" w:eastAsia="zh-CN"/>
        </w:rPr>
        <w:t>2025级</w:t>
      </w:r>
    </w:p>
    <w:p w14:paraId="47D0D2E7">
      <w:pPr>
        <w:jc w:val="center"/>
        <w:rPr>
          <w:rFonts w:hint="eastAsia" w:ascii="仿宋" w:hAnsi="仿宋" w:eastAsia="仿宋" w:cs="仿宋"/>
        </w:rPr>
      </w:pPr>
    </w:p>
    <w:p w14:paraId="0FD1C49D">
      <w:pPr>
        <w:jc w:val="center"/>
        <w:rPr>
          <w:rFonts w:hint="eastAsia" w:ascii="仿宋" w:hAnsi="仿宋" w:eastAsia="仿宋" w:cs="仿宋"/>
        </w:rPr>
      </w:pPr>
    </w:p>
    <w:p w14:paraId="46E0D007">
      <w:pPr>
        <w:jc w:val="center"/>
        <w:rPr>
          <w:rFonts w:hint="eastAsia" w:ascii="仿宋" w:hAnsi="仿宋" w:eastAsia="仿宋" w:cs="仿宋"/>
        </w:rPr>
      </w:pPr>
    </w:p>
    <w:p w14:paraId="4EF4491D">
      <w:pPr>
        <w:rPr>
          <w:rFonts w:hint="eastAsia" w:ascii="仿宋" w:hAnsi="仿宋" w:eastAsia="仿宋" w:cs="仿宋"/>
        </w:rPr>
      </w:pPr>
    </w:p>
    <w:p w14:paraId="3BB94BAA">
      <w:pPr>
        <w:rPr>
          <w:rFonts w:hint="eastAsia" w:ascii="仿宋" w:hAnsi="仿宋" w:eastAsia="仿宋" w:cs="仿宋"/>
          <w:b/>
        </w:rPr>
      </w:pPr>
    </w:p>
    <w:p w14:paraId="59CC998E">
      <w:pPr>
        <w:widowControl/>
        <w:adjustRightInd w:val="0"/>
        <w:snapToGrid w:val="0"/>
        <w:spacing w:before="304" w:after="200" w:line="186" w:lineRule="auto"/>
        <w:ind w:left="1996"/>
        <w:jc w:val="left"/>
        <w:outlineLvl w:val="0"/>
        <w:rPr>
          <w:rFonts w:hint="eastAsia" w:ascii="Times New Roman" w:hAnsi="Times New Roman" w:eastAsia="微软雅黑" w:cs="Times New Roman"/>
          <w:b/>
          <w:bCs/>
          <w:spacing w:val="8"/>
          <w:kern w:val="0"/>
          <w:sz w:val="71"/>
          <w:szCs w:val="71"/>
        </w:rPr>
      </w:pPr>
      <w:r>
        <w:rPr>
          <w:rFonts w:hint="eastAsia" w:ascii="Times New Roman" w:hAnsi="Times New Roman" w:eastAsia="微软雅黑" w:cs="Times New Roman"/>
          <w:b/>
          <w:bCs/>
          <w:spacing w:val="8"/>
          <w:kern w:val="0"/>
          <w:sz w:val="71"/>
          <w:szCs w:val="71"/>
        </w:rPr>
        <w:t>幼儿保育专业</w:t>
      </w:r>
    </w:p>
    <w:p w14:paraId="1D093205">
      <w:pPr>
        <w:widowControl/>
        <w:adjustRightInd w:val="0"/>
        <w:snapToGrid w:val="0"/>
        <w:spacing w:before="304" w:after="200" w:line="186" w:lineRule="auto"/>
        <w:ind w:left="1996"/>
        <w:jc w:val="left"/>
        <w:outlineLvl w:val="0"/>
        <w:rPr>
          <w:rFonts w:hint="eastAsia" w:ascii="仿宋" w:hAnsi="仿宋" w:eastAsia="仿宋" w:cs="仿宋"/>
          <w:sz w:val="72"/>
          <w:szCs w:val="72"/>
        </w:rPr>
      </w:pPr>
      <w:r>
        <w:rPr>
          <w:rFonts w:hint="eastAsia" w:ascii="Times New Roman" w:hAnsi="Times New Roman" w:eastAsia="微软雅黑" w:cs="Times New Roman"/>
          <w:b/>
          <w:bCs/>
          <w:spacing w:val="8"/>
          <w:kern w:val="0"/>
          <w:sz w:val="71"/>
          <w:szCs w:val="71"/>
        </w:rPr>
        <w:t>人才培养方案</w:t>
      </w:r>
    </w:p>
    <w:p w14:paraId="6B94DAD7">
      <w:pPr>
        <w:jc w:val="center"/>
        <w:rPr>
          <w:rFonts w:hint="eastAsia" w:ascii="仿宋" w:hAnsi="仿宋" w:eastAsia="仿宋" w:cs="仿宋"/>
        </w:rPr>
      </w:pPr>
    </w:p>
    <w:p w14:paraId="54B739FB">
      <w:pPr>
        <w:rPr>
          <w:rFonts w:hint="eastAsia" w:ascii="仿宋" w:hAnsi="仿宋" w:eastAsia="仿宋" w:cs="仿宋"/>
          <w:b/>
        </w:rPr>
      </w:pPr>
    </w:p>
    <w:p w14:paraId="0B3D071A">
      <w:pPr>
        <w:rPr>
          <w:rFonts w:hint="eastAsia" w:ascii="仿宋" w:hAnsi="仿宋" w:eastAsia="仿宋" w:cs="仿宋"/>
          <w:b/>
        </w:rPr>
      </w:pPr>
    </w:p>
    <w:p w14:paraId="0305BCC3">
      <w:pPr>
        <w:rPr>
          <w:rFonts w:hint="eastAsia" w:ascii="仿宋" w:hAnsi="仿宋" w:eastAsia="仿宋" w:cs="仿宋"/>
          <w:b/>
        </w:rPr>
      </w:pPr>
    </w:p>
    <w:p w14:paraId="2C9C6657">
      <w:pPr>
        <w:spacing w:after="0" w:line="660" w:lineRule="exact"/>
        <w:ind w:firstLine="2560" w:firstLineChars="800"/>
        <w:rPr>
          <w:rFonts w:hint="eastAsia" w:ascii="仿宋" w:hAnsi="仿宋" w:eastAsia="仿宋" w:cs="仿宋"/>
          <w:sz w:val="32"/>
          <w:szCs w:val="32"/>
          <w:lang w:eastAsia="zh-CN"/>
        </w:rPr>
      </w:pPr>
      <w:r>
        <w:rPr>
          <w:rFonts w:hint="eastAsia" w:ascii="仿宋" w:hAnsi="仿宋" w:eastAsia="仿宋" w:cs="仿宋"/>
          <w:sz w:val="32"/>
          <w:szCs w:val="32"/>
        </w:rPr>
        <w:t>主管校长：丁光雪</w:t>
      </w:r>
      <w:r>
        <w:rPr>
          <w:rFonts w:hint="eastAsia" w:ascii="仿宋" w:hAnsi="仿宋" w:eastAsia="仿宋" w:cs="仿宋"/>
          <w:sz w:val="32"/>
          <w:szCs w:val="32"/>
          <w:lang w:eastAsia="zh-CN"/>
        </w:rPr>
        <w:t xml:space="preserve">               </w:t>
      </w:r>
    </w:p>
    <w:p w14:paraId="755E61D9">
      <w:pPr>
        <w:spacing w:after="0" w:line="660" w:lineRule="exact"/>
        <w:ind w:firstLine="2240" w:firstLineChars="700"/>
        <w:rPr>
          <w:rFonts w:hint="eastAsia" w:ascii="仿宋" w:hAnsi="仿宋" w:eastAsia="仿宋" w:cs="仿宋"/>
          <w:sz w:val="32"/>
          <w:szCs w:val="32"/>
          <w:lang w:eastAsia="zh-CN"/>
        </w:rPr>
      </w:pPr>
      <w:r>
        <w:rPr>
          <w:rFonts w:hint="eastAsia" w:ascii="仿宋" w:hAnsi="仿宋" w:eastAsia="仿宋" w:cs="仿宋"/>
          <w:sz w:val="32"/>
          <w:szCs w:val="32"/>
          <w:lang w:eastAsia="zh-CN"/>
        </w:rPr>
        <w:t>教务处处长：许大春</w:t>
      </w:r>
    </w:p>
    <w:p w14:paraId="2E83F105">
      <w:pPr>
        <w:pStyle w:val="5"/>
        <w:spacing w:after="0" w:line="660" w:lineRule="exact"/>
        <w:ind w:firstLine="2114" w:firstLineChars="700"/>
        <w:jc w:val="both"/>
        <w:rPr>
          <w:rFonts w:hint="default" w:ascii="仿宋" w:hAnsi="仿宋" w:eastAsia="仿宋" w:cs="仿宋"/>
          <w:sz w:val="32"/>
          <w:szCs w:val="32"/>
          <w:lang w:val="en-US" w:eastAsia="zh-CN"/>
        </w:rPr>
      </w:pPr>
      <w:r>
        <w:rPr>
          <w:rFonts w:hint="eastAsia" w:ascii="仿宋" w:hAnsi="仿宋" w:eastAsia="仿宋" w:cs="仿宋"/>
          <w:spacing w:val="-9"/>
          <w:sz w:val="32"/>
          <w:szCs w:val="32"/>
          <w:lang w:eastAsia="zh-CN"/>
        </w:rPr>
        <w:t>二级学院书记</w:t>
      </w:r>
      <w:r>
        <w:rPr>
          <w:rFonts w:hint="eastAsia" w:ascii="仿宋" w:hAnsi="仿宋" w:eastAsia="仿宋" w:cs="仿宋"/>
          <w:spacing w:val="-25"/>
          <w:sz w:val="32"/>
          <w:szCs w:val="32"/>
          <w:lang w:eastAsia="zh-CN"/>
        </w:rPr>
        <w:t xml:space="preserve"> </w:t>
      </w:r>
      <w:r>
        <w:rPr>
          <w:rFonts w:hint="eastAsia" w:ascii="仿宋" w:hAnsi="仿宋" w:eastAsia="仿宋" w:cs="仿宋"/>
          <w:spacing w:val="-9"/>
          <w:sz w:val="32"/>
          <w:szCs w:val="32"/>
          <w:lang w:eastAsia="zh-CN"/>
        </w:rPr>
        <w:t>：</w:t>
      </w:r>
      <w:r>
        <w:rPr>
          <w:rFonts w:hint="eastAsia" w:ascii="仿宋" w:hAnsi="仿宋" w:eastAsia="仿宋" w:cs="仿宋"/>
          <w:spacing w:val="-9"/>
          <w:sz w:val="32"/>
          <w:szCs w:val="32"/>
          <w:lang w:val="en-US" w:eastAsia="zh-CN"/>
        </w:rPr>
        <w:t>朱彦丽</w:t>
      </w:r>
    </w:p>
    <w:p w14:paraId="06C77AC6">
      <w:pPr>
        <w:pStyle w:val="5"/>
        <w:spacing w:after="0" w:line="660" w:lineRule="exact"/>
        <w:ind w:firstLine="1208" w:firstLineChars="400"/>
        <w:jc w:val="both"/>
        <w:rPr>
          <w:rFonts w:hint="eastAsia" w:ascii="仿宋" w:hAnsi="仿宋" w:eastAsia="仿宋" w:cs="仿宋"/>
          <w:spacing w:val="-9"/>
          <w:sz w:val="32"/>
          <w:szCs w:val="32"/>
          <w:lang w:val="en-US" w:eastAsia="zh-CN"/>
        </w:rPr>
      </w:pPr>
      <w:r>
        <w:rPr>
          <w:rFonts w:hint="eastAsia" w:ascii="仿宋" w:hAnsi="仿宋" w:eastAsia="仿宋" w:cs="仿宋"/>
          <w:spacing w:val="-9"/>
          <w:sz w:val="32"/>
          <w:szCs w:val="32"/>
          <w:lang w:eastAsia="zh-CN"/>
        </w:rPr>
        <w:t>专业建设委员会主任 ：</w:t>
      </w:r>
      <w:r>
        <w:rPr>
          <w:rFonts w:hint="eastAsia" w:ascii="仿宋" w:hAnsi="仿宋" w:eastAsia="仿宋" w:cs="仿宋"/>
          <w:spacing w:val="-9"/>
          <w:sz w:val="32"/>
          <w:szCs w:val="32"/>
          <w:lang w:val="en-US" w:eastAsia="zh-CN"/>
        </w:rPr>
        <w:t>邵静雨</w:t>
      </w:r>
    </w:p>
    <w:p w14:paraId="218C0B1B">
      <w:pPr>
        <w:pStyle w:val="5"/>
        <w:spacing w:after="0" w:line="660" w:lineRule="exact"/>
        <w:ind w:firstLine="1208" w:firstLineChars="400"/>
        <w:jc w:val="both"/>
        <w:rPr>
          <w:rFonts w:hint="eastAsia" w:ascii="仿宋" w:hAnsi="仿宋" w:eastAsia="仿宋" w:cs="仿宋"/>
          <w:spacing w:val="-9"/>
          <w:sz w:val="32"/>
          <w:szCs w:val="32"/>
          <w:lang w:val="en-US" w:eastAsia="zh-CN"/>
        </w:rPr>
      </w:pPr>
      <w:r>
        <w:rPr>
          <w:rFonts w:hint="eastAsia" w:ascii="仿宋" w:hAnsi="仿宋" w:eastAsia="仿宋" w:cs="仿宋"/>
          <w:spacing w:val="-9"/>
          <w:sz w:val="32"/>
          <w:szCs w:val="32"/>
          <w:lang w:eastAsia="zh-CN"/>
        </w:rPr>
        <w:t>编制（修订）负责人</w:t>
      </w:r>
      <w:r>
        <w:rPr>
          <w:rFonts w:hint="eastAsia" w:ascii="仿宋" w:hAnsi="仿宋" w:eastAsia="仿宋" w:cs="仿宋"/>
          <w:spacing w:val="-24"/>
          <w:sz w:val="32"/>
          <w:szCs w:val="32"/>
          <w:lang w:eastAsia="zh-CN"/>
        </w:rPr>
        <w:t xml:space="preserve"> </w:t>
      </w:r>
      <w:r>
        <w:rPr>
          <w:rFonts w:hint="eastAsia" w:ascii="仿宋" w:hAnsi="仿宋" w:eastAsia="仿宋" w:cs="仿宋"/>
          <w:spacing w:val="-9"/>
          <w:sz w:val="32"/>
          <w:szCs w:val="32"/>
          <w:lang w:eastAsia="zh-CN"/>
        </w:rPr>
        <w:t>：</w:t>
      </w:r>
      <w:r>
        <w:rPr>
          <w:rFonts w:hint="eastAsia" w:ascii="仿宋" w:hAnsi="仿宋" w:eastAsia="仿宋" w:cs="仿宋"/>
          <w:spacing w:val="-9"/>
          <w:sz w:val="32"/>
          <w:szCs w:val="32"/>
          <w:lang w:val="en-US" w:eastAsia="zh-CN"/>
        </w:rPr>
        <w:t>陈俊峰</w:t>
      </w:r>
    </w:p>
    <w:p w14:paraId="782E2971">
      <w:pPr>
        <w:pStyle w:val="5"/>
        <w:spacing w:after="0" w:line="660" w:lineRule="exact"/>
        <w:ind w:firstLine="2718" w:firstLineChars="900"/>
        <w:jc w:val="both"/>
        <w:rPr>
          <w:rFonts w:hint="eastAsia" w:ascii="仿宋" w:hAnsi="仿宋" w:eastAsia="仿宋" w:cs="仿宋"/>
          <w:spacing w:val="-9"/>
          <w:sz w:val="32"/>
          <w:szCs w:val="32"/>
          <w:lang w:eastAsia="zh-CN"/>
        </w:rPr>
      </w:pPr>
      <w:r>
        <w:rPr>
          <w:rFonts w:hint="eastAsia" w:ascii="仿宋" w:hAnsi="仿宋" w:eastAsia="仿宋" w:cs="仿宋"/>
          <w:spacing w:val="-9"/>
          <w:sz w:val="32"/>
          <w:szCs w:val="32"/>
          <w:lang w:eastAsia="zh-CN"/>
        </w:rPr>
        <w:t>编制时间 ：2025年5月</w:t>
      </w:r>
    </w:p>
    <w:p w14:paraId="5FC321CA">
      <w:pPr>
        <w:pStyle w:val="5"/>
        <w:spacing w:after="0" w:line="660" w:lineRule="exact"/>
        <w:ind w:firstLine="2416" w:firstLineChars="800"/>
        <w:jc w:val="both"/>
        <w:rPr>
          <w:rFonts w:hint="eastAsia" w:ascii="仿宋" w:hAnsi="仿宋" w:eastAsia="仿宋" w:cs="仿宋"/>
          <w:spacing w:val="-9"/>
          <w:sz w:val="32"/>
          <w:szCs w:val="32"/>
          <w:lang w:eastAsia="zh-CN"/>
        </w:rPr>
      </w:pPr>
      <w:r>
        <w:rPr>
          <w:rFonts w:hint="eastAsia" w:ascii="仿宋" w:hAnsi="仿宋" w:eastAsia="仿宋" w:cs="仿宋"/>
          <w:spacing w:val="-9"/>
          <w:sz w:val="32"/>
          <w:szCs w:val="32"/>
          <w:lang w:eastAsia="zh-CN"/>
        </w:rPr>
        <w:t>教务处审查 ：2025年5月</w:t>
      </w:r>
    </w:p>
    <w:p w14:paraId="30EB8BFA">
      <w:pPr>
        <w:pStyle w:val="5"/>
        <w:spacing w:after="0" w:line="660" w:lineRule="exact"/>
        <w:ind w:firstLine="2114" w:firstLineChars="700"/>
        <w:jc w:val="both"/>
        <w:rPr>
          <w:rFonts w:hint="eastAsia" w:ascii="仿宋" w:hAnsi="仿宋" w:eastAsia="仿宋" w:cs="仿宋"/>
          <w:spacing w:val="-9"/>
          <w:sz w:val="32"/>
          <w:szCs w:val="32"/>
          <w:lang w:eastAsia="zh-CN"/>
        </w:rPr>
      </w:pPr>
      <w:r>
        <w:rPr>
          <w:rFonts w:hint="eastAsia" w:ascii="仿宋" w:hAnsi="仿宋" w:eastAsia="仿宋" w:cs="仿宋"/>
          <w:spacing w:val="-9"/>
          <w:sz w:val="32"/>
          <w:szCs w:val="32"/>
          <w:lang w:eastAsia="zh-CN"/>
        </w:rPr>
        <w:t>主管领导批准 ：2025年6月</w:t>
      </w:r>
    </w:p>
    <w:p w14:paraId="42F083F2">
      <w:pPr>
        <w:pStyle w:val="5"/>
        <w:spacing w:after="0" w:line="660" w:lineRule="exact"/>
        <w:ind w:firstLine="2114" w:firstLineChars="700"/>
        <w:jc w:val="both"/>
        <w:rPr>
          <w:rFonts w:hint="eastAsia" w:ascii="仿宋" w:hAnsi="仿宋" w:eastAsia="仿宋" w:cs="仿宋"/>
          <w:spacing w:val="-9"/>
          <w:sz w:val="32"/>
          <w:szCs w:val="32"/>
          <w:lang w:eastAsia="zh-CN"/>
        </w:rPr>
      </w:pPr>
      <w:r>
        <w:rPr>
          <w:rFonts w:hint="eastAsia" w:ascii="仿宋" w:hAnsi="仿宋" w:eastAsia="仿宋" w:cs="仿宋"/>
          <w:spacing w:val="-9"/>
          <w:sz w:val="32"/>
          <w:szCs w:val="32"/>
          <w:lang w:eastAsia="zh-CN"/>
        </w:rPr>
        <w:t>党委审批时间 ：2025年6月</w:t>
      </w:r>
    </w:p>
    <w:p w14:paraId="7CE81438">
      <w:pPr>
        <w:pStyle w:val="5"/>
        <w:spacing w:after="0" w:line="660" w:lineRule="exact"/>
        <w:ind w:firstLine="2114" w:firstLineChars="700"/>
        <w:jc w:val="both"/>
        <w:rPr>
          <w:rFonts w:hint="eastAsia" w:ascii="仿宋" w:hAnsi="仿宋" w:eastAsia="仿宋" w:cs="仿宋"/>
          <w:spacing w:val="-9"/>
          <w:sz w:val="32"/>
          <w:szCs w:val="32"/>
          <w:lang w:eastAsia="zh-CN"/>
        </w:rPr>
      </w:pPr>
    </w:p>
    <w:p w14:paraId="76ACA0EA">
      <w:pPr>
        <w:pStyle w:val="5"/>
        <w:spacing w:after="0" w:line="660" w:lineRule="exact"/>
        <w:ind w:firstLine="2114" w:firstLineChars="700"/>
        <w:jc w:val="both"/>
        <w:rPr>
          <w:rFonts w:hint="eastAsia" w:ascii="仿宋" w:hAnsi="仿宋" w:eastAsia="仿宋" w:cs="仿宋"/>
          <w:spacing w:val="-9"/>
          <w:sz w:val="32"/>
          <w:szCs w:val="32"/>
          <w:lang w:eastAsia="zh-CN"/>
        </w:rPr>
      </w:pPr>
    </w:p>
    <w:p w14:paraId="13AA209C">
      <w:pPr>
        <w:widowControl/>
        <w:adjustRightInd w:val="0"/>
        <w:snapToGrid w:val="0"/>
        <w:spacing w:before="201" w:after="200" w:line="478" w:lineRule="exact"/>
        <w:jc w:val="center"/>
        <w:outlineLvl w:val="9"/>
        <w:rPr>
          <w:rFonts w:hint="eastAsia" w:ascii="Times New Roman" w:hAnsi="Times New Roman" w:eastAsia="微软雅黑" w:cs="Times New Roman"/>
          <w:b/>
          <w:bCs/>
          <w:spacing w:val="4"/>
          <w:kern w:val="0"/>
          <w:position w:val="-2"/>
          <w:sz w:val="47"/>
          <w:szCs w:val="47"/>
          <w:lang w:val="en-US" w:eastAsia="zh-CN"/>
        </w:rPr>
        <w:sectPr>
          <w:headerReference r:id="rId4" w:type="first"/>
          <w:headerReference r:id="rId3" w:type="default"/>
          <w:footerReference r:id="rId5" w:type="default"/>
          <w:pgSz w:w="11906" w:h="16839"/>
          <w:pgMar w:top="1431" w:right="1803" w:bottom="1440" w:left="1803" w:header="0" w:footer="0" w:gutter="0"/>
          <w:pgBorders>
            <w:top w:val="none" w:sz="0" w:space="0"/>
            <w:left w:val="none" w:sz="0" w:space="0"/>
            <w:bottom w:val="none" w:sz="0" w:space="0"/>
            <w:right w:val="none" w:sz="0" w:space="0"/>
          </w:pgBorders>
          <w:cols w:equalWidth="0" w:num="1">
            <w:col w:w="8652"/>
          </w:cols>
        </w:sectPr>
      </w:pPr>
      <w:bookmarkStart w:id="1" w:name="_Toc6129"/>
      <w:bookmarkStart w:id="2" w:name="_Toc3364"/>
      <w:bookmarkStart w:id="3" w:name="_Toc25356"/>
      <w:r>
        <w:rPr>
          <w:rFonts w:hint="eastAsia" w:ascii="Times New Roman" w:hAnsi="Times New Roman" w:eastAsia="微软雅黑" w:cs="Times New Roman"/>
          <w:b/>
          <w:bCs/>
          <w:spacing w:val="4"/>
          <w:kern w:val="0"/>
          <w:position w:val="-2"/>
          <w:sz w:val="47"/>
          <w:szCs w:val="47"/>
          <w:lang w:val="en-US" w:eastAsia="zh-CN"/>
        </w:rPr>
        <w:t>学前教育学院   编印</w:t>
      </w:r>
      <w:bookmarkEnd w:id="1"/>
      <w:bookmarkEnd w:id="2"/>
      <w:bookmarkEnd w:id="3"/>
    </w:p>
    <w:p w14:paraId="098F3C58">
      <w:pPr>
        <w:autoSpaceDE w:val="0"/>
        <w:autoSpaceDN w:val="0"/>
        <w:spacing w:before="120" w:beforeLines="50" w:after="120" w:afterLines="50" w:line="600" w:lineRule="exact"/>
        <w:jc w:val="center"/>
        <w:rPr>
          <w:rFonts w:hint="eastAsia" w:ascii="黑体" w:hAnsi="黑体" w:eastAsia="黑体" w:cs="黑体"/>
          <w:b/>
          <w:color w:val="auto"/>
          <w:kern w:val="0"/>
          <w:sz w:val="44"/>
          <w:szCs w:val="44"/>
          <w:lang w:val="en-US" w:eastAsia="zh-CN"/>
        </w:rPr>
      </w:pPr>
      <w:r>
        <w:rPr>
          <w:rFonts w:hint="eastAsia" w:ascii="黑体" w:hAnsi="黑体" w:eastAsia="黑体" w:cs="黑体"/>
          <w:b/>
          <w:color w:val="auto"/>
          <w:kern w:val="0"/>
          <w:sz w:val="44"/>
          <w:szCs w:val="44"/>
          <w:lang w:val="en-US" w:eastAsia="zh-CN"/>
        </w:rPr>
        <w:t>前  言</w:t>
      </w:r>
    </w:p>
    <w:p w14:paraId="1E047FCD">
      <w:pPr>
        <w:pStyle w:val="4"/>
        <w:autoSpaceDE w:val="0"/>
        <w:autoSpaceDN w:val="0"/>
        <w:adjustRightInd w:val="0"/>
        <w:snapToGrid w:val="0"/>
        <w:spacing w:line="560" w:lineRule="exact"/>
        <w:ind w:firstLine="560" w:firstLineChars="200"/>
        <w:jc w:val="left"/>
        <w:rPr>
          <w:rFonts w:hint="eastAsia" w:ascii="宋体" w:hAnsi="宋体" w:cs="宋体"/>
          <w:color w:val="auto"/>
          <w:kern w:val="0"/>
          <w:sz w:val="28"/>
          <w:szCs w:val="28"/>
          <w:lang w:val="en-US" w:eastAsia="zh-CN"/>
        </w:rPr>
      </w:pPr>
      <w:r>
        <w:rPr>
          <w:rFonts w:hint="eastAsia" w:ascii="宋体" w:hAnsi="宋体" w:cs="宋体"/>
          <w:color w:val="auto"/>
          <w:kern w:val="0"/>
          <w:sz w:val="28"/>
          <w:szCs w:val="28"/>
          <w:lang w:val="en-US" w:eastAsia="zh-CN"/>
        </w:rPr>
        <w:t>《幼儿保育专业人才培养方案（2025级）》是依据《南阳科技职业学院关于制（修）订2025级专业人才培养方案的通知》，遵循职业教育规律和人才成长规律，在职业教育国家教学标准框架下，与南阳市学前教育融合共同体、邓州市东方幼儿园等共同编制而成。</w:t>
      </w:r>
    </w:p>
    <w:p w14:paraId="321EB6AF">
      <w:pPr>
        <w:pStyle w:val="4"/>
        <w:autoSpaceDE w:val="0"/>
        <w:autoSpaceDN w:val="0"/>
        <w:adjustRightInd w:val="0"/>
        <w:snapToGrid w:val="0"/>
        <w:spacing w:line="560" w:lineRule="exact"/>
        <w:ind w:firstLine="560" w:firstLineChars="200"/>
        <w:jc w:val="left"/>
        <w:rPr>
          <w:rFonts w:hint="eastAsia" w:ascii="宋体" w:hAnsi="宋体" w:cs="宋体"/>
          <w:color w:val="auto"/>
          <w:kern w:val="0"/>
          <w:sz w:val="28"/>
          <w:szCs w:val="28"/>
          <w:lang w:val="en-US" w:eastAsia="zh-CN"/>
        </w:rPr>
      </w:pPr>
      <w:r>
        <w:rPr>
          <w:rFonts w:hint="eastAsia" w:ascii="宋体" w:hAnsi="宋体" w:cs="宋体"/>
          <w:color w:val="auto"/>
          <w:kern w:val="0"/>
          <w:sz w:val="28"/>
          <w:szCs w:val="28"/>
          <w:lang w:val="en-US" w:eastAsia="zh-CN"/>
        </w:rPr>
        <w:t>该专业人才培养方案包括：专业名称、入学要求、修业年限、职业面向与就业岗位、培养目标与培养规格、课程设置及要求、教学进程总体安排、基本教学条件、质量管理、毕业要求、专家论证意见共十一部分。</w:t>
      </w:r>
    </w:p>
    <w:p w14:paraId="45B002B4">
      <w:pPr>
        <w:pStyle w:val="4"/>
        <w:autoSpaceDE w:val="0"/>
        <w:autoSpaceDN w:val="0"/>
        <w:adjustRightInd w:val="0"/>
        <w:snapToGrid w:val="0"/>
        <w:spacing w:line="560" w:lineRule="exact"/>
        <w:ind w:firstLine="560" w:firstLineChars="200"/>
        <w:jc w:val="left"/>
        <w:rPr>
          <w:rFonts w:hint="eastAsia" w:ascii="宋体" w:hAnsi="宋体" w:cs="宋体"/>
          <w:color w:val="auto"/>
          <w:kern w:val="0"/>
          <w:sz w:val="28"/>
          <w:szCs w:val="28"/>
          <w:lang w:val="en-US" w:eastAsia="zh-CN"/>
        </w:rPr>
      </w:pPr>
      <w:r>
        <w:rPr>
          <w:rFonts w:hint="eastAsia" w:ascii="宋体" w:hAnsi="宋体" w:cs="宋体"/>
          <w:color w:val="auto"/>
          <w:kern w:val="0"/>
          <w:sz w:val="28"/>
          <w:szCs w:val="28"/>
          <w:lang w:val="en-US" w:eastAsia="zh-CN"/>
        </w:rPr>
        <w:t>方案编制组：</w:t>
      </w:r>
    </w:p>
    <w:p w14:paraId="06B7C0F8">
      <w:pPr>
        <w:pStyle w:val="4"/>
        <w:autoSpaceDE w:val="0"/>
        <w:autoSpaceDN w:val="0"/>
        <w:adjustRightInd w:val="0"/>
        <w:snapToGrid w:val="0"/>
        <w:spacing w:line="560" w:lineRule="exact"/>
        <w:ind w:firstLine="560" w:firstLineChars="200"/>
        <w:jc w:val="left"/>
        <w:rPr>
          <w:rFonts w:hint="eastAsia" w:ascii="宋体" w:hAnsi="宋体" w:cs="宋体"/>
          <w:color w:val="auto"/>
          <w:kern w:val="0"/>
          <w:sz w:val="28"/>
          <w:szCs w:val="28"/>
          <w:lang w:val="en-US" w:eastAsia="zh-CN"/>
        </w:rPr>
      </w:pPr>
      <w:r>
        <w:rPr>
          <w:rFonts w:hint="eastAsia" w:ascii="宋体" w:hAnsi="宋体" w:cs="宋体"/>
          <w:color w:val="auto"/>
          <w:kern w:val="0"/>
          <w:sz w:val="28"/>
          <w:szCs w:val="28"/>
          <w:lang w:val="en-US" w:eastAsia="zh-CN"/>
        </w:rPr>
        <w:t>组长：冯李阳</w:t>
      </w:r>
    </w:p>
    <w:p w14:paraId="665F95C4">
      <w:pPr>
        <w:pStyle w:val="4"/>
        <w:autoSpaceDE w:val="0"/>
        <w:autoSpaceDN w:val="0"/>
        <w:adjustRightInd w:val="0"/>
        <w:snapToGrid w:val="0"/>
        <w:spacing w:line="560" w:lineRule="exact"/>
        <w:ind w:left="1399" w:leftChars="266" w:hanging="840" w:hangingChars="300"/>
        <w:jc w:val="left"/>
        <w:rPr>
          <w:rFonts w:hint="eastAsia" w:ascii="宋体" w:hAnsi="宋体" w:cs="宋体"/>
          <w:color w:val="auto"/>
          <w:kern w:val="0"/>
          <w:sz w:val="28"/>
          <w:szCs w:val="28"/>
          <w:lang w:val="en-US" w:eastAsia="zh-CN"/>
        </w:rPr>
      </w:pPr>
      <w:r>
        <w:rPr>
          <w:rFonts w:hint="eastAsia" w:ascii="宋体" w:hAnsi="宋体" w:cs="宋体"/>
          <w:color w:val="auto"/>
          <w:kern w:val="0"/>
          <w:sz w:val="28"/>
          <w:szCs w:val="28"/>
          <w:lang w:val="en-US" w:eastAsia="zh-CN"/>
        </w:rPr>
        <w:t>成员：袁果 张弯弯 张宝强 何意博 李凤梧 曹刘芳 朱圆圆 李</w:t>
      </w:r>
      <w:bookmarkStart w:id="24" w:name="_GoBack"/>
      <w:bookmarkEnd w:id="24"/>
      <w:r>
        <w:rPr>
          <w:rFonts w:hint="eastAsia" w:ascii="宋体" w:hAnsi="宋体" w:cs="宋体"/>
          <w:color w:val="auto"/>
          <w:kern w:val="0"/>
          <w:sz w:val="28"/>
          <w:szCs w:val="28"/>
          <w:lang w:val="en-US" w:eastAsia="zh-CN"/>
        </w:rPr>
        <w:t>君（邓州市东方幼儿园） 翟晶晶（南阳市政府机关幼儿园） 袁子斐（优秀毕业生）</w:t>
      </w:r>
    </w:p>
    <w:p w14:paraId="5DC5F66A">
      <w:pPr>
        <w:pStyle w:val="4"/>
        <w:autoSpaceDE w:val="0"/>
        <w:autoSpaceDN w:val="0"/>
        <w:adjustRightInd w:val="0"/>
        <w:snapToGrid w:val="0"/>
        <w:spacing w:line="560" w:lineRule="exact"/>
        <w:ind w:firstLine="560" w:firstLineChars="200"/>
        <w:jc w:val="left"/>
        <w:rPr>
          <w:rFonts w:hint="default" w:ascii="宋体" w:hAnsi="宋体" w:cs="宋体"/>
          <w:color w:val="auto"/>
          <w:kern w:val="0"/>
          <w:sz w:val="28"/>
          <w:szCs w:val="28"/>
          <w:lang w:val="en-US" w:eastAsia="zh-CN"/>
        </w:rPr>
      </w:pPr>
      <w:r>
        <w:rPr>
          <w:rFonts w:hint="eastAsia" w:ascii="宋体" w:hAnsi="宋体" w:cs="宋体"/>
          <w:color w:val="auto"/>
          <w:kern w:val="0"/>
          <w:sz w:val="28"/>
          <w:szCs w:val="28"/>
          <w:lang w:eastAsia="zh-CN"/>
        </w:rPr>
        <w:t>教研室主任（签字）：</w:t>
      </w:r>
      <w:r>
        <w:rPr>
          <w:rFonts w:hint="eastAsia" w:ascii="宋体" w:hAnsi="宋体" w:cs="宋体"/>
          <w:color w:val="auto"/>
          <w:kern w:val="0"/>
          <w:sz w:val="28"/>
          <w:szCs w:val="28"/>
          <w:lang w:val="en-US" w:eastAsia="zh-CN"/>
        </w:rPr>
        <w:t>陈俊峰</w:t>
      </w:r>
    </w:p>
    <w:p w14:paraId="2A79A5BD">
      <w:pPr>
        <w:pStyle w:val="4"/>
        <w:autoSpaceDE w:val="0"/>
        <w:autoSpaceDN w:val="0"/>
        <w:adjustRightInd w:val="0"/>
        <w:snapToGrid w:val="0"/>
        <w:spacing w:line="560" w:lineRule="exact"/>
        <w:ind w:firstLine="560" w:firstLineChars="200"/>
        <w:jc w:val="left"/>
        <w:rPr>
          <w:rFonts w:hint="default" w:ascii="宋体" w:hAnsi="宋体" w:cs="宋体"/>
          <w:color w:val="auto"/>
          <w:kern w:val="0"/>
          <w:sz w:val="28"/>
          <w:szCs w:val="28"/>
          <w:lang w:val="en-US" w:eastAsia="zh-CN"/>
        </w:rPr>
      </w:pPr>
      <w:r>
        <w:rPr>
          <w:rFonts w:hint="eastAsia" w:ascii="宋体" w:hAnsi="宋体" w:cs="宋体"/>
          <w:color w:val="auto"/>
          <w:kern w:val="0"/>
          <w:sz w:val="28"/>
          <w:szCs w:val="28"/>
          <w:lang w:eastAsia="zh-CN"/>
        </w:rPr>
        <w:t>教学院长（签字）：</w:t>
      </w:r>
      <w:r>
        <w:rPr>
          <w:rFonts w:hint="eastAsia" w:ascii="宋体" w:hAnsi="宋体" w:cs="宋体"/>
          <w:color w:val="auto"/>
          <w:kern w:val="0"/>
          <w:sz w:val="28"/>
          <w:szCs w:val="28"/>
          <w:lang w:val="en-US" w:eastAsia="zh-CN"/>
        </w:rPr>
        <w:t>冯李阳</w:t>
      </w:r>
    </w:p>
    <w:p w14:paraId="3C0EC47C">
      <w:pPr>
        <w:pStyle w:val="4"/>
        <w:autoSpaceDE w:val="0"/>
        <w:autoSpaceDN w:val="0"/>
        <w:adjustRightInd w:val="0"/>
        <w:snapToGrid w:val="0"/>
        <w:spacing w:line="560" w:lineRule="exact"/>
        <w:ind w:firstLine="560" w:firstLineChars="200"/>
        <w:jc w:val="left"/>
        <w:rPr>
          <w:rFonts w:hint="default" w:ascii="宋体" w:hAnsi="宋体" w:cs="宋体"/>
          <w:color w:val="auto"/>
          <w:kern w:val="0"/>
          <w:sz w:val="28"/>
          <w:szCs w:val="28"/>
          <w:lang w:val="en-US" w:eastAsia="zh-CN"/>
        </w:rPr>
      </w:pPr>
      <w:r>
        <w:rPr>
          <w:rFonts w:hint="eastAsia" w:ascii="宋体" w:hAnsi="宋体" w:cs="宋体"/>
          <w:color w:val="auto"/>
          <w:kern w:val="0"/>
          <w:sz w:val="28"/>
          <w:szCs w:val="28"/>
          <w:lang w:eastAsia="zh-CN"/>
        </w:rPr>
        <w:t>院长（签字）：</w:t>
      </w:r>
      <w:r>
        <w:rPr>
          <w:rFonts w:hint="eastAsia" w:ascii="宋体" w:hAnsi="宋体" w:cs="宋体"/>
          <w:color w:val="auto"/>
          <w:kern w:val="0"/>
          <w:sz w:val="28"/>
          <w:szCs w:val="28"/>
          <w:lang w:val="en-US" w:eastAsia="zh-CN"/>
        </w:rPr>
        <w:t>邵静雨</w:t>
      </w:r>
    </w:p>
    <w:p w14:paraId="4630A282">
      <w:pPr>
        <w:pStyle w:val="4"/>
        <w:autoSpaceDE w:val="0"/>
        <w:autoSpaceDN w:val="0"/>
        <w:adjustRightInd w:val="0"/>
        <w:snapToGrid w:val="0"/>
        <w:spacing w:line="560" w:lineRule="exact"/>
        <w:ind w:firstLine="560" w:firstLineChars="200"/>
        <w:jc w:val="left"/>
        <w:rPr>
          <w:rFonts w:hint="eastAsia" w:ascii="宋体" w:hAnsi="宋体" w:cs="宋体"/>
          <w:color w:val="auto"/>
          <w:kern w:val="0"/>
          <w:sz w:val="28"/>
          <w:szCs w:val="28"/>
          <w:lang w:eastAsia="zh-CN"/>
        </w:rPr>
      </w:pPr>
    </w:p>
    <w:p w14:paraId="221B11DF">
      <w:pPr>
        <w:pStyle w:val="4"/>
        <w:autoSpaceDE w:val="0"/>
        <w:autoSpaceDN w:val="0"/>
        <w:adjustRightInd w:val="0"/>
        <w:snapToGrid w:val="0"/>
        <w:spacing w:line="560" w:lineRule="exact"/>
        <w:ind w:firstLine="560" w:firstLineChars="200"/>
        <w:jc w:val="left"/>
        <w:rPr>
          <w:rFonts w:hint="eastAsia" w:ascii="宋体" w:hAnsi="宋体" w:cs="宋体"/>
          <w:color w:val="auto"/>
          <w:kern w:val="0"/>
          <w:sz w:val="28"/>
          <w:szCs w:val="28"/>
          <w:lang w:eastAsia="zh-CN"/>
        </w:rPr>
      </w:pPr>
    </w:p>
    <w:p w14:paraId="1C7971DD">
      <w:pPr>
        <w:pStyle w:val="4"/>
        <w:autoSpaceDE w:val="0"/>
        <w:autoSpaceDN w:val="0"/>
        <w:adjustRightInd w:val="0"/>
        <w:snapToGrid w:val="0"/>
        <w:spacing w:line="560" w:lineRule="exact"/>
        <w:ind w:firstLine="6440" w:firstLineChars="2300"/>
        <w:jc w:val="left"/>
        <w:rPr>
          <w:rFonts w:hint="eastAsia" w:ascii="宋体" w:hAnsi="宋体" w:cs="宋体"/>
          <w:color w:val="auto"/>
          <w:kern w:val="0"/>
          <w:sz w:val="28"/>
          <w:szCs w:val="28"/>
          <w:lang w:val="en-US" w:eastAsia="zh-CN"/>
        </w:rPr>
      </w:pPr>
      <w:r>
        <w:rPr>
          <w:rFonts w:hint="eastAsia" w:ascii="宋体" w:hAnsi="宋体" w:cs="宋体"/>
          <w:color w:val="auto"/>
          <w:kern w:val="0"/>
          <w:sz w:val="28"/>
          <w:szCs w:val="28"/>
          <w:lang w:val="en-US" w:eastAsia="zh-CN"/>
        </w:rPr>
        <w:t xml:space="preserve">2025年5月 </w:t>
      </w:r>
    </w:p>
    <w:p w14:paraId="19E3251F">
      <w:pPr>
        <w:jc w:val="center"/>
        <w:rPr>
          <w:rFonts w:hint="eastAsia" w:ascii="仿宋" w:hAnsi="仿宋" w:eastAsia="仿宋" w:cs="仿宋"/>
          <w:kern w:val="2"/>
          <w:sz w:val="28"/>
          <w:szCs w:val="28"/>
          <w:lang w:val="en-US" w:eastAsia="zh-CN" w:bidi="ar-SA"/>
        </w:rPr>
      </w:pPr>
    </w:p>
    <w:p w14:paraId="47EAC713">
      <w:pPr>
        <w:jc w:val="center"/>
        <w:rPr>
          <w:rFonts w:hint="eastAsia" w:ascii="仿宋" w:hAnsi="仿宋" w:eastAsia="仿宋" w:cs="仿宋"/>
          <w:kern w:val="2"/>
          <w:sz w:val="28"/>
          <w:szCs w:val="28"/>
          <w:lang w:val="en-US" w:eastAsia="zh-CN" w:bidi="ar-SA"/>
        </w:rPr>
      </w:pPr>
    </w:p>
    <w:p w14:paraId="26FA8FA2">
      <w:pPr>
        <w:jc w:val="center"/>
        <w:rPr>
          <w:rFonts w:hint="eastAsia" w:ascii="仿宋" w:hAnsi="仿宋" w:eastAsia="仿宋" w:cs="仿宋"/>
          <w:kern w:val="2"/>
          <w:sz w:val="28"/>
          <w:szCs w:val="28"/>
          <w:lang w:val="en-US" w:eastAsia="zh-CN" w:bidi="ar-SA"/>
        </w:rPr>
      </w:pPr>
    </w:p>
    <w:p w14:paraId="16B4EE91">
      <w:pPr>
        <w:spacing w:line="340" w:lineRule="exact"/>
        <w:jc w:val="center"/>
        <w:rPr>
          <w:rFonts w:hint="eastAsia" w:ascii="仿宋" w:hAnsi="仿宋" w:eastAsia="仿宋" w:cs="仿宋"/>
          <w:bCs/>
          <w:sz w:val="36"/>
          <w:szCs w:val="48"/>
        </w:rPr>
      </w:pPr>
    </w:p>
    <w:p w14:paraId="60C760AC">
      <w:pPr>
        <w:spacing w:line="340" w:lineRule="exact"/>
        <w:jc w:val="center"/>
        <w:rPr>
          <w:rFonts w:hint="eastAsia" w:ascii="仿宋" w:hAnsi="仿宋" w:eastAsia="仿宋" w:cs="仿宋"/>
          <w:bCs/>
          <w:sz w:val="36"/>
          <w:szCs w:val="48"/>
        </w:rPr>
      </w:pPr>
    </w:p>
    <w:p w14:paraId="44D5C71D">
      <w:pPr>
        <w:spacing w:line="340" w:lineRule="exact"/>
        <w:jc w:val="center"/>
        <w:rPr>
          <w:rFonts w:hint="eastAsia" w:ascii="仿宋" w:hAnsi="仿宋" w:eastAsia="仿宋" w:cs="仿宋"/>
          <w:bCs/>
          <w:sz w:val="36"/>
          <w:szCs w:val="48"/>
        </w:rPr>
        <w:sectPr>
          <w:footerReference r:id="rId9" w:type="first"/>
          <w:headerReference r:id="rId6" w:type="default"/>
          <w:footerReference r:id="rId7" w:type="default"/>
          <w:footerReference r:id="rId8" w:type="even"/>
          <w:pgSz w:w="11906" w:h="16838"/>
          <w:pgMar w:top="1440" w:right="1800" w:bottom="1440" w:left="1800" w:header="851" w:footer="992" w:gutter="0"/>
          <w:pgBorders>
            <w:top w:val="none" w:sz="0" w:space="0"/>
            <w:left w:val="none" w:sz="0" w:space="0"/>
            <w:bottom w:val="none" w:sz="0" w:space="0"/>
            <w:right w:val="none" w:sz="0" w:space="0"/>
          </w:pgBorders>
          <w:pgNumType w:start="1" w:chapStyle="1"/>
          <w:cols w:space="425" w:num="1"/>
          <w:titlePg/>
          <w:docGrid w:type="lines" w:linePitch="312" w:charSpace="0"/>
        </w:sectPr>
      </w:pPr>
    </w:p>
    <w:p w14:paraId="6E052009">
      <w:pPr>
        <w:spacing w:line="340" w:lineRule="exact"/>
        <w:jc w:val="center"/>
        <w:rPr>
          <w:rFonts w:hint="eastAsia" w:ascii="仿宋" w:hAnsi="仿宋" w:eastAsia="仿宋" w:cs="仿宋"/>
          <w:bCs/>
          <w:sz w:val="36"/>
          <w:szCs w:val="48"/>
        </w:rPr>
      </w:pPr>
      <w:bookmarkStart w:id="4" w:name="_Toc152856143"/>
      <w:r>
        <w:rPr>
          <w:rFonts w:hint="eastAsia" w:ascii="仿宋" w:hAnsi="仿宋" w:eastAsia="仿宋" w:cs="仿宋"/>
          <w:bCs/>
          <w:sz w:val="36"/>
          <w:szCs w:val="48"/>
        </w:rPr>
        <w:t>目录</w:t>
      </w:r>
    </w:p>
    <w:p w14:paraId="409B0F71">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rPr>
      </w:pPr>
      <w:r>
        <w:rPr>
          <w:rFonts w:hint="eastAsia" w:ascii="仿宋" w:hAnsi="仿宋" w:eastAsia="仿宋" w:cs="仿宋"/>
          <w:bCs/>
          <w:sz w:val="28"/>
          <w:szCs w:val="40"/>
        </w:rPr>
        <w:t>一、专业名称</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rPr>
        <w:t>1</w:t>
      </w:r>
    </w:p>
    <w:p w14:paraId="68E1D6F3">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rPr>
      </w:pPr>
      <w:r>
        <w:rPr>
          <w:rFonts w:hint="eastAsia" w:ascii="仿宋" w:hAnsi="仿宋" w:eastAsia="仿宋" w:cs="仿宋"/>
          <w:bCs/>
          <w:sz w:val="28"/>
          <w:szCs w:val="40"/>
        </w:rPr>
        <w:t>二、入学要求</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rPr>
        <w:t>1</w:t>
      </w:r>
    </w:p>
    <w:p w14:paraId="31FBFC16">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rPr>
      </w:pPr>
      <w:r>
        <w:rPr>
          <w:rFonts w:hint="eastAsia" w:ascii="仿宋" w:hAnsi="仿宋" w:eastAsia="仿宋" w:cs="仿宋"/>
          <w:bCs/>
          <w:sz w:val="28"/>
          <w:szCs w:val="40"/>
        </w:rPr>
        <w:t>三、修业年限</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rPr>
        <w:t>1</w:t>
      </w:r>
    </w:p>
    <w:p w14:paraId="01BC5E65">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rPr>
      </w:pPr>
      <w:r>
        <w:rPr>
          <w:rFonts w:hint="eastAsia" w:ascii="仿宋" w:hAnsi="仿宋" w:eastAsia="仿宋" w:cs="仿宋"/>
          <w:bCs/>
          <w:sz w:val="28"/>
          <w:szCs w:val="40"/>
        </w:rPr>
        <w:t>四、职业面向与就业岗位</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rPr>
        <w:t>1</w:t>
      </w:r>
    </w:p>
    <w:p w14:paraId="215359F5">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lang w:eastAsia="zh-CN"/>
        </w:rPr>
      </w:pPr>
      <w:r>
        <w:rPr>
          <w:rFonts w:hint="eastAsia" w:ascii="仿宋" w:hAnsi="仿宋" w:eastAsia="仿宋" w:cs="仿宋"/>
          <w:bCs/>
          <w:sz w:val="28"/>
          <w:szCs w:val="40"/>
        </w:rPr>
        <w:t>五、培养目标与培养规格</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3</w:t>
      </w:r>
    </w:p>
    <w:p w14:paraId="3E348FB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eastAsia="zh-CN"/>
        </w:rPr>
      </w:pPr>
      <w:r>
        <w:rPr>
          <w:rFonts w:hint="eastAsia" w:ascii="仿宋" w:hAnsi="仿宋" w:eastAsia="仿宋" w:cs="仿宋"/>
          <w:bCs/>
          <w:sz w:val="28"/>
          <w:szCs w:val="40"/>
        </w:rPr>
        <w:t>（一）培养目标</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3</w:t>
      </w:r>
    </w:p>
    <w:p w14:paraId="20C64AC0">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eastAsia="zh-CN"/>
        </w:rPr>
      </w:pPr>
      <w:r>
        <w:rPr>
          <w:rFonts w:hint="eastAsia" w:ascii="仿宋" w:hAnsi="仿宋" w:eastAsia="仿宋" w:cs="仿宋"/>
          <w:bCs/>
          <w:sz w:val="28"/>
          <w:szCs w:val="40"/>
        </w:rPr>
        <w:t>（二）培养规格</w:t>
      </w:r>
      <w:r>
        <w:rPr>
          <w:rFonts w:hint="eastAsia" w:ascii="仿宋" w:hAnsi="仿宋" w:eastAsia="仿宋" w:cs="仿宋"/>
          <w:bCs/>
          <w:sz w:val="28"/>
          <w:szCs w:val="40"/>
          <w:lang w:val="en-US" w:eastAsia="zh-CN"/>
        </w:rPr>
        <w:t>……………………………………………………5</w:t>
      </w:r>
    </w:p>
    <w:p w14:paraId="320FA39B">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lang w:eastAsia="zh-CN"/>
        </w:rPr>
      </w:pPr>
      <w:r>
        <w:rPr>
          <w:rFonts w:hint="eastAsia" w:ascii="仿宋" w:hAnsi="仿宋" w:eastAsia="仿宋" w:cs="仿宋"/>
          <w:bCs/>
          <w:sz w:val="28"/>
          <w:szCs w:val="40"/>
        </w:rPr>
        <w:t>六、课程设置</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6</w:t>
      </w:r>
    </w:p>
    <w:p w14:paraId="7447209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eastAsia="zh-CN"/>
        </w:rPr>
      </w:pPr>
      <w:r>
        <w:rPr>
          <w:rFonts w:hint="eastAsia" w:ascii="仿宋" w:hAnsi="仿宋" w:eastAsia="仿宋" w:cs="仿宋"/>
          <w:bCs/>
          <w:sz w:val="28"/>
          <w:szCs w:val="40"/>
        </w:rPr>
        <w:t>（一）公共基础课程</w:t>
      </w:r>
      <w:r>
        <w:rPr>
          <w:rFonts w:hint="eastAsia" w:ascii="仿宋" w:hAnsi="仿宋" w:eastAsia="仿宋" w:cs="仿宋"/>
          <w:bCs/>
          <w:sz w:val="28"/>
          <w:szCs w:val="40"/>
          <w:lang w:val="en-US" w:eastAsia="zh-CN"/>
        </w:rPr>
        <w:t>………………………………………………6</w:t>
      </w:r>
    </w:p>
    <w:p w14:paraId="6B115B3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（二）专业课程</w:t>
      </w:r>
      <w:r>
        <w:rPr>
          <w:rFonts w:hint="eastAsia" w:ascii="仿宋" w:hAnsi="仿宋" w:eastAsia="仿宋" w:cs="仿宋"/>
          <w:bCs/>
          <w:sz w:val="28"/>
          <w:szCs w:val="40"/>
          <w:lang w:val="en-US" w:eastAsia="zh-CN"/>
        </w:rPr>
        <w:t>……………………………………………………13</w:t>
      </w:r>
    </w:p>
    <w:p w14:paraId="6CB911D3">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七、教学进程安排</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19</w:t>
      </w:r>
    </w:p>
    <w:p w14:paraId="24EDB32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（一）</w:t>
      </w:r>
      <w:r>
        <w:rPr>
          <w:rFonts w:hint="eastAsia" w:ascii="仿宋" w:hAnsi="仿宋" w:eastAsia="仿宋" w:cs="仿宋"/>
          <w:bCs/>
          <w:sz w:val="28"/>
          <w:szCs w:val="40"/>
          <w:lang w:val="en-US" w:eastAsia="zh-CN"/>
        </w:rPr>
        <w:t>教学进程安排表……………………………………20</w:t>
      </w:r>
    </w:p>
    <w:p w14:paraId="6F1778E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（二）</w:t>
      </w:r>
      <w:r>
        <w:rPr>
          <w:rFonts w:hint="eastAsia" w:ascii="仿宋" w:hAnsi="仿宋" w:eastAsia="仿宋" w:cs="仿宋"/>
          <w:bCs/>
          <w:sz w:val="28"/>
          <w:szCs w:val="40"/>
          <w:lang w:val="en-US" w:eastAsia="zh-CN"/>
        </w:rPr>
        <w:t>时间分配表………………………………………22</w:t>
      </w:r>
    </w:p>
    <w:p w14:paraId="6ACBF90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w:t>
      </w:r>
      <w:r>
        <w:rPr>
          <w:rFonts w:hint="eastAsia" w:ascii="仿宋" w:hAnsi="仿宋" w:eastAsia="仿宋" w:cs="仿宋"/>
          <w:bCs/>
          <w:sz w:val="28"/>
          <w:szCs w:val="40"/>
          <w:lang w:val="en-US" w:eastAsia="zh-CN"/>
        </w:rPr>
        <w:t>三</w:t>
      </w:r>
      <w:r>
        <w:rPr>
          <w:rFonts w:hint="eastAsia" w:ascii="仿宋" w:hAnsi="仿宋" w:eastAsia="仿宋" w:cs="仿宋"/>
          <w:bCs/>
          <w:sz w:val="28"/>
          <w:szCs w:val="40"/>
        </w:rPr>
        <w:t>）公共选修课程</w:t>
      </w:r>
      <w:r>
        <w:rPr>
          <w:rFonts w:hint="eastAsia" w:ascii="仿宋" w:hAnsi="仿宋" w:eastAsia="仿宋" w:cs="仿宋"/>
          <w:bCs/>
          <w:sz w:val="28"/>
          <w:szCs w:val="40"/>
          <w:lang w:val="en-US" w:eastAsia="zh-CN"/>
        </w:rPr>
        <w:t>………………………………………21</w:t>
      </w:r>
    </w:p>
    <w:p w14:paraId="5457F2B7">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lang w:val="en-US" w:eastAsia="zh-CN"/>
        </w:rPr>
        <w:t>（四）学时比例表………………………………………25</w:t>
      </w:r>
    </w:p>
    <w:p w14:paraId="72ECB98C">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八、基本教学条件</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26</w:t>
      </w:r>
    </w:p>
    <w:p w14:paraId="0DBCD915">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（一）师资队伍</w:t>
      </w:r>
      <w:r>
        <w:rPr>
          <w:rFonts w:hint="eastAsia" w:ascii="仿宋" w:hAnsi="仿宋" w:eastAsia="仿宋" w:cs="仿宋"/>
          <w:bCs/>
          <w:sz w:val="28"/>
          <w:szCs w:val="40"/>
          <w:lang w:val="en-US" w:eastAsia="zh-CN"/>
        </w:rPr>
        <w:t>……………………………………………………26</w:t>
      </w:r>
    </w:p>
    <w:p w14:paraId="3943E30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（二）教学设施</w:t>
      </w:r>
      <w:r>
        <w:rPr>
          <w:rFonts w:hint="eastAsia" w:ascii="仿宋" w:hAnsi="仿宋" w:eastAsia="仿宋" w:cs="仿宋"/>
          <w:bCs/>
          <w:sz w:val="28"/>
          <w:szCs w:val="40"/>
          <w:lang w:val="en-US" w:eastAsia="zh-CN"/>
        </w:rPr>
        <w:t>……………………………………………………26</w:t>
      </w:r>
    </w:p>
    <w:p w14:paraId="0A269D5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（三）教学资源</w:t>
      </w:r>
      <w:r>
        <w:rPr>
          <w:rFonts w:hint="eastAsia" w:ascii="仿宋" w:hAnsi="仿宋" w:eastAsia="仿宋" w:cs="仿宋"/>
          <w:bCs/>
          <w:sz w:val="28"/>
          <w:szCs w:val="40"/>
          <w:lang w:val="en-US" w:eastAsia="zh-CN"/>
        </w:rPr>
        <w:t>……………………………………………………27</w:t>
      </w:r>
    </w:p>
    <w:p w14:paraId="14D97D1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（四）教学方法</w:t>
      </w:r>
      <w:r>
        <w:rPr>
          <w:rFonts w:hint="eastAsia" w:ascii="仿宋" w:hAnsi="仿宋" w:eastAsia="仿宋" w:cs="仿宋"/>
          <w:bCs/>
          <w:sz w:val="28"/>
          <w:szCs w:val="40"/>
          <w:lang w:val="en-US" w:eastAsia="zh-CN"/>
        </w:rPr>
        <w:t>……………………………………………………28</w:t>
      </w:r>
    </w:p>
    <w:p w14:paraId="546C62B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（五）教学评价</w:t>
      </w:r>
      <w:r>
        <w:rPr>
          <w:rFonts w:hint="eastAsia" w:ascii="仿宋" w:hAnsi="仿宋" w:eastAsia="仿宋" w:cs="仿宋"/>
          <w:bCs/>
          <w:sz w:val="28"/>
          <w:szCs w:val="40"/>
          <w:lang w:val="en-US" w:eastAsia="zh-CN"/>
        </w:rPr>
        <w:t>……………………………………………………29</w:t>
      </w:r>
    </w:p>
    <w:p w14:paraId="70F7111F">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九、质量管理</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29</w:t>
      </w:r>
    </w:p>
    <w:p w14:paraId="5F2A3273">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十、毕业要求</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30</w:t>
      </w:r>
    </w:p>
    <w:p w14:paraId="63415E31">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（一）学分要求</w:t>
      </w:r>
      <w:r>
        <w:rPr>
          <w:rFonts w:hint="eastAsia" w:ascii="仿宋" w:hAnsi="仿宋" w:eastAsia="仿宋" w:cs="仿宋"/>
          <w:bCs/>
          <w:sz w:val="28"/>
          <w:szCs w:val="40"/>
          <w:lang w:val="en-US" w:eastAsia="zh-CN"/>
        </w:rPr>
        <w:t>……………………………………………………30</w:t>
      </w:r>
    </w:p>
    <w:p w14:paraId="69DF7D8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distribute"/>
        <w:textAlignment w:val="auto"/>
        <w:rPr>
          <w:rFonts w:hint="eastAsia" w:ascii="仿宋" w:hAnsi="仿宋" w:eastAsia="仿宋" w:cs="仿宋"/>
          <w:bCs/>
          <w:sz w:val="28"/>
          <w:szCs w:val="40"/>
          <w:lang w:val="en-US" w:eastAsia="zh-CN"/>
        </w:rPr>
      </w:pPr>
      <w:r>
        <w:rPr>
          <w:rFonts w:hint="eastAsia" w:ascii="仿宋" w:hAnsi="仿宋" w:eastAsia="仿宋" w:cs="仿宋"/>
          <w:bCs/>
          <w:sz w:val="28"/>
          <w:szCs w:val="40"/>
        </w:rPr>
        <w:t>（二）本专业必须获得的相关资格证书</w:t>
      </w:r>
      <w:r>
        <w:rPr>
          <w:rFonts w:hint="eastAsia" w:ascii="仿宋" w:hAnsi="仿宋" w:eastAsia="仿宋" w:cs="仿宋"/>
          <w:bCs/>
          <w:sz w:val="28"/>
          <w:szCs w:val="40"/>
          <w:lang w:val="en-US" w:eastAsia="zh-CN"/>
        </w:rPr>
        <w:t>…………………………30</w:t>
      </w:r>
    </w:p>
    <w:p w14:paraId="1E48A25E">
      <w:pPr>
        <w:keepNext w:val="0"/>
        <w:keepLines w:val="0"/>
        <w:pageBreakBefore w:val="0"/>
        <w:widowControl w:val="0"/>
        <w:kinsoku/>
        <w:wordWrap/>
        <w:overflowPunct/>
        <w:topLinePunct w:val="0"/>
        <w:autoSpaceDE/>
        <w:autoSpaceDN/>
        <w:bidi w:val="0"/>
        <w:adjustRightInd/>
        <w:snapToGrid/>
        <w:spacing w:line="440" w:lineRule="exact"/>
        <w:jc w:val="distribute"/>
        <w:textAlignment w:val="auto"/>
        <w:rPr>
          <w:rFonts w:hint="eastAsia" w:ascii="仿宋" w:hAnsi="仿宋" w:eastAsia="仿宋" w:cs="仿宋"/>
        </w:rPr>
      </w:pPr>
      <w:r>
        <w:rPr>
          <w:rFonts w:hint="eastAsia" w:ascii="仿宋" w:hAnsi="仿宋" w:eastAsia="仿宋" w:cs="仿宋"/>
          <w:bCs/>
          <w:sz w:val="28"/>
          <w:szCs w:val="40"/>
          <w:lang w:val="en-US" w:eastAsia="zh-CN"/>
        </w:rPr>
        <w:t>十一、专家论证意见</w:t>
      </w:r>
      <w:r>
        <w:rPr>
          <w:rFonts w:hint="eastAsia" w:ascii="仿宋" w:hAnsi="仿宋" w:eastAsia="仿宋" w:cs="仿宋"/>
          <w:b w:val="0"/>
          <w:bCs/>
          <w:sz w:val="22"/>
          <w:szCs w:val="22"/>
          <w:lang w:val="en-US" w:eastAsia="zh-CN" w:bidi="ar-SA"/>
        </w:rPr>
        <w:t>…………………………………………………………………</w:t>
      </w:r>
      <w:r>
        <w:rPr>
          <w:rFonts w:hint="eastAsia" w:ascii="仿宋" w:hAnsi="仿宋" w:eastAsia="仿宋" w:cs="仿宋"/>
          <w:bCs/>
          <w:sz w:val="28"/>
          <w:szCs w:val="40"/>
          <w:lang w:val="en-US" w:eastAsia="zh-CN"/>
        </w:rPr>
        <w:t>32</w:t>
      </w:r>
    </w:p>
    <w:p w14:paraId="6F123F61">
      <w:pPr>
        <w:pStyle w:val="2"/>
        <w:ind w:left="562" w:firstLine="0" w:firstLineChars="0"/>
        <w:jc w:val="center"/>
        <w:rPr>
          <w:rStyle w:val="21"/>
          <w:rFonts w:hint="eastAsia" w:ascii="宋体" w:hAnsi="宋体" w:eastAsia="宋体" w:cs="宋体"/>
          <w:b/>
          <w:bCs/>
          <w:kern w:val="2"/>
          <w:sz w:val="36"/>
          <w:szCs w:val="36"/>
          <w:lang w:val="en-US" w:eastAsia="zh-CN" w:bidi="ar-SA"/>
        </w:rPr>
      </w:pPr>
      <w:r>
        <w:rPr>
          <w:rStyle w:val="21"/>
          <w:rFonts w:hint="eastAsia" w:ascii="宋体" w:hAnsi="宋体" w:eastAsia="宋体" w:cs="宋体"/>
          <w:b/>
          <w:bCs/>
          <w:kern w:val="2"/>
          <w:sz w:val="36"/>
          <w:szCs w:val="36"/>
          <w:lang w:val="en-US" w:eastAsia="zh-CN" w:bidi="ar-SA"/>
        </w:rPr>
        <w:t>中职幼儿保育专业人才培养方案</w:t>
      </w:r>
    </w:p>
    <w:p w14:paraId="18885830">
      <w:pPr>
        <w:pStyle w:val="2"/>
        <w:pageBreakBefore w:val="0"/>
        <w:widowControl w:val="0"/>
        <w:kinsoku/>
        <w:wordWrap/>
        <w:overflowPunct/>
        <w:topLinePunct w:val="0"/>
        <w:autoSpaceDE/>
        <w:autoSpaceDN/>
        <w:bidi w:val="0"/>
        <w:adjustRightInd/>
        <w:snapToGrid/>
        <w:spacing w:before="0" w:after="200" w:line="560" w:lineRule="exact"/>
        <w:ind w:left="0" w:firstLine="562" w:firstLineChars="200"/>
        <w:textAlignment w:val="auto"/>
        <w:rPr>
          <w:rFonts w:hint="eastAsia"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一、专业名称</w:t>
      </w:r>
      <w:bookmarkEnd w:id="4"/>
    </w:p>
    <w:p w14:paraId="3C92A4A0">
      <w:pPr>
        <w:pStyle w:val="3"/>
        <w:pageBreakBefore w:val="0"/>
        <w:widowControl w:val="0"/>
        <w:kinsoku/>
        <w:wordWrap/>
        <w:overflowPunct/>
        <w:topLinePunct w:val="0"/>
        <w:autoSpaceDE/>
        <w:autoSpaceDN/>
        <w:bidi w:val="0"/>
        <w:adjustRightInd/>
        <w:snapToGrid/>
        <w:spacing w:before="0" w:after="200" w:line="560" w:lineRule="exact"/>
        <w:ind w:left="0" w:firstLine="560" w:firstLineChars="200"/>
        <w:textAlignment w:val="auto"/>
        <w:rPr>
          <w:rFonts w:hint="eastAsia" w:ascii="宋体" w:hAnsi="宋体" w:eastAsia="宋体" w:cs="宋体"/>
          <w:szCs w:val="44"/>
        </w:rPr>
      </w:pPr>
      <w:bookmarkStart w:id="5" w:name="_Toc152856144"/>
      <w:r>
        <w:rPr>
          <w:rFonts w:hint="eastAsia" w:ascii="宋体" w:hAnsi="宋体" w:eastAsia="宋体" w:cs="宋体"/>
          <w:kern w:val="0"/>
        </w:rPr>
        <w:t>专业名称：幼儿保育</w:t>
      </w:r>
      <w:bookmarkEnd w:id="5"/>
    </w:p>
    <w:p w14:paraId="4A06957C">
      <w:pPr>
        <w:pStyle w:val="3"/>
        <w:pageBreakBefore w:val="0"/>
        <w:widowControl w:val="0"/>
        <w:kinsoku/>
        <w:wordWrap/>
        <w:overflowPunct/>
        <w:topLinePunct w:val="0"/>
        <w:autoSpaceDE/>
        <w:autoSpaceDN/>
        <w:bidi w:val="0"/>
        <w:adjustRightInd/>
        <w:snapToGrid/>
        <w:spacing w:before="0" w:after="200" w:line="560" w:lineRule="exact"/>
        <w:ind w:left="0" w:firstLine="560" w:firstLineChars="200"/>
        <w:textAlignment w:val="auto"/>
        <w:rPr>
          <w:rFonts w:hint="eastAsia" w:ascii="宋体" w:hAnsi="宋体" w:eastAsia="宋体" w:cs="宋体"/>
        </w:rPr>
      </w:pPr>
      <w:bookmarkStart w:id="6" w:name="_Toc152856145"/>
      <w:r>
        <w:rPr>
          <w:rFonts w:hint="eastAsia" w:ascii="宋体" w:hAnsi="宋体" w:eastAsia="宋体" w:cs="宋体"/>
        </w:rPr>
        <w:t>专业代码：770101</w:t>
      </w:r>
      <w:bookmarkEnd w:id="6"/>
    </w:p>
    <w:p w14:paraId="69DEE31C">
      <w:pPr>
        <w:pStyle w:val="2"/>
        <w:pageBreakBefore w:val="0"/>
        <w:widowControl w:val="0"/>
        <w:kinsoku/>
        <w:wordWrap/>
        <w:overflowPunct/>
        <w:topLinePunct w:val="0"/>
        <w:autoSpaceDE/>
        <w:autoSpaceDN/>
        <w:bidi w:val="0"/>
        <w:adjustRightInd/>
        <w:snapToGrid/>
        <w:spacing w:before="0" w:after="200" w:line="560" w:lineRule="exact"/>
        <w:ind w:left="0" w:firstLine="562" w:firstLineChars="200"/>
        <w:textAlignment w:val="auto"/>
        <w:rPr>
          <w:rFonts w:hint="eastAsia" w:ascii="宋体" w:hAnsi="宋体" w:eastAsia="宋体" w:cs="宋体"/>
          <w:b/>
          <w:bCs w:val="0"/>
          <w:kern w:val="0"/>
          <w:sz w:val="28"/>
          <w:szCs w:val="28"/>
          <w:lang w:val="en-US" w:eastAsia="zh-CN" w:bidi="ar-SA"/>
        </w:rPr>
      </w:pPr>
      <w:bookmarkStart w:id="7" w:name="_Toc152856146"/>
      <w:r>
        <w:rPr>
          <w:rFonts w:hint="eastAsia" w:ascii="宋体" w:hAnsi="宋体" w:eastAsia="宋体" w:cs="宋体"/>
          <w:b/>
          <w:bCs w:val="0"/>
          <w:kern w:val="0"/>
          <w:sz w:val="28"/>
          <w:szCs w:val="28"/>
          <w:lang w:val="en-US" w:eastAsia="zh-CN" w:bidi="ar-SA"/>
        </w:rPr>
        <w:t>二、入学要求</w:t>
      </w:r>
      <w:bookmarkEnd w:id="7"/>
    </w:p>
    <w:p w14:paraId="77C57149">
      <w:pPr>
        <w:pageBreakBefore w:val="0"/>
        <w:widowControl w:val="0"/>
        <w:kinsoku/>
        <w:wordWrap/>
        <w:overflowPunct/>
        <w:topLinePunct w:val="0"/>
        <w:autoSpaceDE/>
        <w:autoSpaceDN/>
        <w:bidi w:val="0"/>
        <w:adjustRightInd/>
        <w:snapToGrid/>
        <w:spacing w:after="200" w:line="560" w:lineRule="exact"/>
        <w:ind w:left="0" w:firstLine="560" w:firstLineChars="200"/>
        <w:textAlignment w:val="auto"/>
        <w:rPr>
          <w:rFonts w:hint="eastAsia" w:ascii="宋体" w:hAnsi="宋体" w:eastAsia="宋体" w:cs="宋体"/>
          <w:kern w:val="0"/>
          <w:sz w:val="28"/>
          <w:szCs w:val="44"/>
        </w:rPr>
      </w:pPr>
      <w:r>
        <w:rPr>
          <w:rFonts w:hint="eastAsia" w:ascii="宋体" w:hAnsi="宋体" w:eastAsia="宋体" w:cs="宋体"/>
          <w:kern w:val="0"/>
          <w:sz w:val="28"/>
          <w:szCs w:val="44"/>
        </w:rPr>
        <w:t>普通初级中学毕业，或具备同等学力。</w:t>
      </w:r>
    </w:p>
    <w:p w14:paraId="6FF20DC1">
      <w:pPr>
        <w:keepNext w:val="0"/>
        <w:keepLines w:val="0"/>
        <w:pageBreakBefore w:val="0"/>
        <w:widowControl/>
        <w:kinsoku/>
        <w:wordWrap/>
        <w:overflowPunct/>
        <w:topLinePunct w:val="0"/>
        <w:autoSpaceDE/>
        <w:autoSpaceDN/>
        <w:bidi w:val="0"/>
        <w:adjustRightInd w:val="0"/>
        <w:snapToGrid w:val="0"/>
        <w:spacing w:beforeLines="50" w:after="200" w:line="560" w:lineRule="exact"/>
        <w:ind w:firstLine="562" w:firstLineChars="200"/>
        <w:jc w:val="left"/>
        <w:textAlignment w:val="auto"/>
        <w:outlineLvl w:val="0"/>
        <w:rPr>
          <w:rFonts w:hint="eastAsia" w:ascii="宋体" w:hAnsi="宋体" w:eastAsia="宋体" w:cs="宋体"/>
          <w:b/>
          <w:kern w:val="0"/>
          <w:sz w:val="28"/>
          <w:szCs w:val="28"/>
        </w:rPr>
      </w:pPr>
      <w:bookmarkStart w:id="8" w:name="_Toc152856147"/>
      <w:r>
        <w:rPr>
          <w:rFonts w:hint="eastAsia" w:ascii="宋体" w:hAnsi="宋体" w:eastAsia="宋体" w:cs="宋体"/>
          <w:b/>
          <w:kern w:val="0"/>
          <w:sz w:val="28"/>
          <w:szCs w:val="28"/>
        </w:rPr>
        <w:t>三、修业年限</w:t>
      </w:r>
      <w:bookmarkEnd w:id="8"/>
    </w:p>
    <w:p w14:paraId="7A984EA9">
      <w:pPr>
        <w:pageBreakBefore w:val="0"/>
        <w:widowControl w:val="0"/>
        <w:kinsoku/>
        <w:wordWrap/>
        <w:overflowPunct/>
        <w:topLinePunct w:val="0"/>
        <w:autoSpaceDE/>
        <w:autoSpaceDN/>
        <w:bidi w:val="0"/>
        <w:adjustRightInd/>
        <w:snapToGrid/>
        <w:spacing w:after="200" w:line="560" w:lineRule="exact"/>
        <w:ind w:left="0" w:firstLine="560" w:firstLineChars="200"/>
        <w:textAlignment w:val="auto"/>
        <w:rPr>
          <w:rFonts w:hint="eastAsia" w:ascii="宋体" w:hAnsi="宋体" w:eastAsia="宋体" w:cs="宋体"/>
          <w:kern w:val="0"/>
          <w:sz w:val="28"/>
          <w:szCs w:val="44"/>
        </w:rPr>
      </w:pPr>
      <w:r>
        <w:rPr>
          <w:rFonts w:hint="eastAsia" w:ascii="宋体" w:hAnsi="宋体" w:eastAsia="宋体" w:cs="宋体"/>
          <w:kern w:val="0"/>
          <w:sz w:val="28"/>
          <w:szCs w:val="44"/>
        </w:rPr>
        <w:t>三年</w:t>
      </w:r>
    </w:p>
    <w:p w14:paraId="02946E31">
      <w:pPr>
        <w:keepNext w:val="0"/>
        <w:keepLines w:val="0"/>
        <w:pageBreakBefore w:val="0"/>
        <w:widowControl/>
        <w:kinsoku/>
        <w:wordWrap/>
        <w:overflowPunct/>
        <w:topLinePunct w:val="0"/>
        <w:autoSpaceDE/>
        <w:autoSpaceDN/>
        <w:bidi w:val="0"/>
        <w:adjustRightInd w:val="0"/>
        <w:snapToGrid w:val="0"/>
        <w:spacing w:beforeLines="50" w:after="200" w:line="560" w:lineRule="exact"/>
        <w:ind w:firstLine="562" w:firstLineChars="200"/>
        <w:jc w:val="left"/>
        <w:textAlignment w:val="auto"/>
        <w:outlineLvl w:val="0"/>
        <w:rPr>
          <w:rFonts w:hint="eastAsia" w:ascii="宋体" w:hAnsi="宋体" w:eastAsia="宋体" w:cs="宋体"/>
          <w:b/>
          <w:kern w:val="0"/>
          <w:sz w:val="28"/>
          <w:szCs w:val="28"/>
        </w:rPr>
      </w:pPr>
      <w:bookmarkStart w:id="9" w:name="_Toc152856148"/>
      <w:r>
        <w:rPr>
          <w:rFonts w:hint="eastAsia" w:ascii="宋体" w:hAnsi="宋体" w:eastAsia="宋体" w:cs="宋体"/>
          <w:b/>
          <w:kern w:val="0"/>
          <w:sz w:val="28"/>
          <w:szCs w:val="28"/>
        </w:rPr>
        <w:t>四、职业面向与就业岗位</w:t>
      </w:r>
      <w:bookmarkEnd w:id="9"/>
    </w:p>
    <w:p w14:paraId="5EB91028">
      <w:pPr>
        <w:pStyle w:val="2"/>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仿宋" w:hAnsi="仿宋" w:eastAsia="仿宋" w:cs="仿宋"/>
          <w:sz w:val="28"/>
          <w:szCs w:val="32"/>
          <w:lang w:val="en-US" w:eastAsia="zh-CN"/>
        </w:rPr>
      </w:pPr>
      <w:r>
        <w:rPr>
          <w:rFonts w:hint="eastAsia" w:ascii="仿宋" w:hAnsi="仿宋" w:eastAsia="仿宋" w:cs="仿宋"/>
          <w:sz w:val="28"/>
          <w:szCs w:val="32"/>
          <w:lang w:val="en-US" w:eastAsia="zh-CN"/>
        </w:rPr>
        <w:t>表-1幼儿保育职业面向</w:t>
      </w:r>
    </w:p>
    <w:tbl>
      <w:tblPr>
        <w:tblStyle w:val="13"/>
        <w:tblpPr w:leftFromText="180" w:rightFromText="180" w:vertAnchor="text" w:horzAnchor="margin" w:tblpXSpec="center" w:tblpY="67"/>
        <w:tblW w:w="101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6"/>
        <w:gridCol w:w="1123"/>
        <w:gridCol w:w="1507"/>
        <w:gridCol w:w="1859"/>
        <w:gridCol w:w="1385"/>
        <w:gridCol w:w="2927"/>
      </w:tblGrid>
      <w:tr w14:paraId="6B8F1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0" w:hRule="exact"/>
          <w:jc w:val="center"/>
        </w:trPr>
        <w:tc>
          <w:tcPr>
            <w:tcW w:w="1306" w:type="dxa"/>
            <w:vAlign w:val="center"/>
          </w:tcPr>
          <w:p w14:paraId="440F5992">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所属</w:t>
            </w:r>
          </w:p>
          <w:p w14:paraId="5E944EFE">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专业大类</w:t>
            </w:r>
          </w:p>
          <w:p w14:paraId="303CEE1E">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（代码）</w:t>
            </w:r>
          </w:p>
        </w:tc>
        <w:tc>
          <w:tcPr>
            <w:tcW w:w="1123" w:type="dxa"/>
            <w:vAlign w:val="center"/>
          </w:tcPr>
          <w:p w14:paraId="5FDA34AA">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所属</w:t>
            </w:r>
          </w:p>
          <w:p w14:paraId="53E2861F">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专业类</w:t>
            </w:r>
          </w:p>
          <w:p w14:paraId="1C28B201">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（代码）</w:t>
            </w:r>
          </w:p>
        </w:tc>
        <w:tc>
          <w:tcPr>
            <w:tcW w:w="1507" w:type="dxa"/>
            <w:vAlign w:val="center"/>
          </w:tcPr>
          <w:p w14:paraId="43618194">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对应行业</w:t>
            </w:r>
          </w:p>
          <w:p w14:paraId="6F1A847D">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（代码）</w:t>
            </w:r>
          </w:p>
        </w:tc>
        <w:tc>
          <w:tcPr>
            <w:tcW w:w="1859" w:type="dxa"/>
            <w:vAlign w:val="center"/>
          </w:tcPr>
          <w:p w14:paraId="32C066CD">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主要</w:t>
            </w:r>
          </w:p>
          <w:p w14:paraId="362B845C">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职业类别</w:t>
            </w:r>
          </w:p>
          <w:p w14:paraId="0CF40311">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（代码）</w:t>
            </w:r>
          </w:p>
        </w:tc>
        <w:tc>
          <w:tcPr>
            <w:tcW w:w="1385" w:type="dxa"/>
            <w:vAlign w:val="center"/>
          </w:tcPr>
          <w:p w14:paraId="4A6E1BB3">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主要岗位类别（或技术领域）</w:t>
            </w:r>
          </w:p>
        </w:tc>
        <w:tc>
          <w:tcPr>
            <w:tcW w:w="2927" w:type="dxa"/>
            <w:vAlign w:val="center"/>
          </w:tcPr>
          <w:p w14:paraId="34F73A9A">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职业资格证书或技能等级证书举例</w:t>
            </w:r>
          </w:p>
        </w:tc>
      </w:tr>
      <w:tr w14:paraId="74B41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3" w:hRule="exact"/>
          <w:jc w:val="center"/>
        </w:trPr>
        <w:tc>
          <w:tcPr>
            <w:tcW w:w="1306" w:type="dxa"/>
            <w:vAlign w:val="center"/>
          </w:tcPr>
          <w:p w14:paraId="27990945">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Cs/>
                <w:sz w:val="24"/>
                <w:szCs w:val="24"/>
              </w:rPr>
            </w:pPr>
            <w:r>
              <w:rPr>
                <w:rFonts w:hint="eastAsia" w:ascii="仿宋" w:hAnsi="仿宋" w:eastAsia="仿宋" w:cs="仿宋"/>
                <w:spacing w:val="12"/>
                <w:sz w:val="24"/>
                <w:szCs w:val="24"/>
              </w:rPr>
              <w:t>教</w:t>
            </w:r>
            <w:r>
              <w:rPr>
                <w:rFonts w:hint="eastAsia" w:ascii="仿宋" w:hAnsi="仿宋" w:eastAsia="仿宋" w:cs="仿宋"/>
                <w:spacing w:val="7"/>
                <w:sz w:val="24"/>
                <w:szCs w:val="24"/>
              </w:rPr>
              <w:t>育</w:t>
            </w:r>
            <w:r>
              <w:rPr>
                <w:rFonts w:hint="eastAsia" w:ascii="仿宋" w:hAnsi="仿宋" w:eastAsia="仿宋" w:cs="仿宋"/>
                <w:spacing w:val="6"/>
                <w:sz w:val="24"/>
                <w:szCs w:val="24"/>
              </w:rPr>
              <w:t>与体育大类 (77)</w:t>
            </w:r>
          </w:p>
        </w:tc>
        <w:tc>
          <w:tcPr>
            <w:tcW w:w="1123" w:type="dxa"/>
            <w:vAlign w:val="center"/>
          </w:tcPr>
          <w:p w14:paraId="08B3AAA1">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Cs/>
                <w:sz w:val="24"/>
                <w:szCs w:val="24"/>
              </w:rPr>
            </w:pPr>
            <w:r>
              <w:rPr>
                <w:rFonts w:hint="eastAsia" w:ascii="仿宋" w:hAnsi="仿宋" w:eastAsia="仿宋" w:cs="仿宋"/>
                <w:spacing w:val="5"/>
                <w:sz w:val="24"/>
                <w:szCs w:val="24"/>
              </w:rPr>
              <w:t>教育类 (7701)</w:t>
            </w:r>
          </w:p>
        </w:tc>
        <w:tc>
          <w:tcPr>
            <w:tcW w:w="1507" w:type="dxa"/>
            <w:vAlign w:val="center"/>
          </w:tcPr>
          <w:p w14:paraId="277728B6">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pacing w:val="6"/>
                <w:sz w:val="24"/>
                <w:szCs w:val="24"/>
              </w:rPr>
            </w:pPr>
            <w:r>
              <w:rPr>
                <w:rFonts w:hint="eastAsia" w:ascii="仿宋" w:hAnsi="仿宋" w:eastAsia="仿宋" w:cs="仿宋"/>
                <w:spacing w:val="12"/>
                <w:sz w:val="24"/>
                <w:szCs w:val="24"/>
              </w:rPr>
              <w:t>学</w:t>
            </w:r>
            <w:r>
              <w:rPr>
                <w:rFonts w:hint="eastAsia" w:ascii="仿宋" w:hAnsi="仿宋" w:eastAsia="仿宋" w:cs="仿宋"/>
                <w:spacing w:val="7"/>
                <w:sz w:val="24"/>
                <w:szCs w:val="24"/>
              </w:rPr>
              <w:t>前</w:t>
            </w:r>
            <w:r>
              <w:rPr>
                <w:rFonts w:hint="eastAsia" w:ascii="仿宋" w:hAnsi="仿宋" w:eastAsia="仿宋" w:cs="仿宋"/>
                <w:spacing w:val="6"/>
                <w:sz w:val="24"/>
                <w:szCs w:val="24"/>
              </w:rPr>
              <w:t xml:space="preserve">教育 (8310) </w:t>
            </w:r>
          </w:p>
          <w:p w14:paraId="04AA7D07">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Cs/>
                <w:sz w:val="24"/>
                <w:szCs w:val="24"/>
              </w:rPr>
            </w:pPr>
            <w:r>
              <w:rPr>
                <w:rFonts w:hint="eastAsia" w:ascii="仿宋" w:hAnsi="仿宋" w:eastAsia="仿宋" w:cs="仿宋"/>
                <w:spacing w:val="6"/>
                <w:sz w:val="24"/>
                <w:szCs w:val="24"/>
              </w:rPr>
              <w:t>托儿所服务(8020)</w:t>
            </w:r>
          </w:p>
        </w:tc>
        <w:tc>
          <w:tcPr>
            <w:tcW w:w="1859" w:type="dxa"/>
            <w:vAlign w:val="center"/>
          </w:tcPr>
          <w:p w14:paraId="65D29FEC">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保育师</w:t>
            </w:r>
          </w:p>
          <w:p w14:paraId="46783500">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spacing w:val="2"/>
                <w:sz w:val="24"/>
                <w:szCs w:val="24"/>
              </w:rPr>
            </w:pPr>
            <w:r>
              <w:rPr>
                <w:rFonts w:hint="eastAsia" w:ascii="仿宋" w:hAnsi="仿宋" w:eastAsia="仿宋" w:cs="仿宋"/>
                <w:spacing w:val="2"/>
                <w:sz w:val="24"/>
                <w:szCs w:val="24"/>
              </w:rPr>
              <w:t>(4- 10-01-03) 育婴员</w:t>
            </w:r>
          </w:p>
          <w:p w14:paraId="661BABD5">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Cs/>
                <w:sz w:val="24"/>
                <w:szCs w:val="24"/>
              </w:rPr>
            </w:pPr>
            <w:r>
              <w:rPr>
                <w:rFonts w:hint="eastAsia" w:ascii="仿宋" w:hAnsi="仿宋" w:eastAsia="仿宋" w:cs="仿宋"/>
                <w:spacing w:val="2"/>
                <w:sz w:val="24"/>
                <w:szCs w:val="24"/>
              </w:rPr>
              <w:t>(4- 10-01-02)</w:t>
            </w:r>
          </w:p>
        </w:tc>
        <w:tc>
          <w:tcPr>
            <w:tcW w:w="1385" w:type="dxa"/>
            <w:vAlign w:val="center"/>
          </w:tcPr>
          <w:p w14:paraId="21015564">
            <w:pPr>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bCs/>
                <w:sz w:val="24"/>
                <w:szCs w:val="24"/>
              </w:rPr>
            </w:pPr>
            <w:r>
              <w:rPr>
                <w:rFonts w:hint="eastAsia" w:ascii="仿宋" w:hAnsi="仿宋" w:eastAsia="仿宋" w:cs="仿宋"/>
                <w:spacing w:val="7"/>
                <w:sz w:val="24"/>
                <w:szCs w:val="24"/>
              </w:rPr>
              <w:t>幼儿保</w:t>
            </w:r>
            <w:r>
              <w:rPr>
                <w:rFonts w:hint="eastAsia" w:ascii="仿宋" w:hAnsi="仿宋" w:eastAsia="仿宋" w:cs="仿宋"/>
                <w:spacing w:val="6"/>
                <w:sz w:val="24"/>
                <w:szCs w:val="24"/>
              </w:rPr>
              <w:t>育</w:t>
            </w:r>
          </w:p>
        </w:tc>
        <w:tc>
          <w:tcPr>
            <w:tcW w:w="2927" w:type="dxa"/>
            <w:vAlign w:val="center"/>
          </w:tcPr>
          <w:p w14:paraId="24EC0CF0">
            <w:pPr>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bCs/>
                <w:sz w:val="24"/>
                <w:szCs w:val="24"/>
              </w:rPr>
            </w:pPr>
            <w:r>
              <w:rPr>
                <w:rFonts w:hint="eastAsia" w:ascii="仿宋" w:hAnsi="仿宋" w:eastAsia="仿宋" w:cs="仿宋"/>
                <w:bCs/>
                <w:sz w:val="24"/>
                <w:szCs w:val="24"/>
              </w:rPr>
              <w:t>①幼儿园教师资格证</w:t>
            </w:r>
          </w:p>
          <w:p w14:paraId="070E182F">
            <w:pPr>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bCs/>
                <w:sz w:val="24"/>
                <w:szCs w:val="24"/>
              </w:rPr>
            </w:pPr>
            <w:r>
              <w:rPr>
                <w:rFonts w:hint="eastAsia" w:ascii="仿宋" w:hAnsi="仿宋" w:eastAsia="仿宋" w:cs="仿宋"/>
                <w:bCs/>
                <w:sz w:val="24"/>
                <w:szCs w:val="24"/>
              </w:rPr>
              <w:t>②保育师技能等级证书</w:t>
            </w:r>
          </w:p>
          <w:p w14:paraId="7588566D">
            <w:pPr>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bCs/>
                <w:sz w:val="24"/>
                <w:szCs w:val="24"/>
              </w:rPr>
            </w:pPr>
            <w:r>
              <w:rPr>
                <w:rFonts w:hint="eastAsia" w:ascii="仿宋" w:hAnsi="仿宋" w:eastAsia="仿宋" w:cs="仿宋"/>
                <w:bCs/>
                <w:sz w:val="24"/>
                <w:szCs w:val="24"/>
              </w:rPr>
              <w:t>③育婴员技能等级证书</w:t>
            </w:r>
          </w:p>
          <w:p w14:paraId="45373739">
            <w:pPr>
              <w:pageBreakBefore w:val="0"/>
              <w:widowControl w:val="0"/>
              <w:kinsoku/>
              <w:wordWrap/>
              <w:overflowPunct/>
              <w:topLinePunct w:val="0"/>
              <w:autoSpaceDE/>
              <w:autoSpaceDN/>
              <w:bidi w:val="0"/>
              <w:adjustRightInd/>
              <w:snapToGrid/>
              <w:spacing w:line="260" w:lineRule="exact"/>
              <w:jc w:val="left"/>
              <w:textAlignment w:val="auto"/>
              <w:rPr>
                <w:rFonts w:hint="eastAsia" w:ascii="仿宋" w:hAnsi="仿宋" w:eastAsia="仿宋" w:cs="仿宋"/>
                <w:bCs/>
                <w:sz w:val="24"/>
                <w:szCs w:val="24"/>
              </w:rPr>
            </w:pPr>
            <w:r>
              <w:rPr>
                <w:rFonts w:hint="eastAsia" w:ascii="仿宋" w:hAnsi="仿宋" w:eastAsia="仿宋" w:cs="仿宋"/>
                <w:bCs/>
                <w:sz w:val="24"/>
                <w:szCs w:val="24"/>
              </w:rPr>
              <w:t>④“1+X”幼儿照护技能等级证书</w:t>
            </w:r>
          </w:p>
        </w:tc>
      </w:tr>
    </w:tbl>
    <w:p w14:paraId="37929C92">
      <w:pPr>
        <w:pStyle w:val="2"/>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仿宋" w:hAnsi="仿宋" w:eastAsia="仿宋" w:cs="仿宋"/>
          <w:sz w:val="28"/>
          <w:szCs w:val="32"/>
          <w:lang w:val="en-US" w:eastAsia="zh-CN"/>
        </w:rPr>
      </w:pPr>
      <w:r>
        <w:rPr>
          <w:rFonts w:hint="eastAsia" w:ascii="仿宋" w:hAnsi="仿宋" w:eastAsia="仿宋" w:cs="仿宋"/>
          <w:sz w:val="28"/>
          <w:szCs w:val="32"/>
          <w:lang w:val="en-US" w:eastAsia="zh-CN"/>
        </w:rPr>
        <w:t>表-2 幼儿保育就业岗位</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535"/>
        <w:gridCol w:w="1417"/>
        <w:gridCol w:w="2888"/>
        <w:gridCol w:w="3760"/>
      </w:tblGrid>
      <w:tr w14:paraId="18AD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535" w:type="dxa"/>
            <w:tcBorders>
              <w:tl2br w:val="nil"/>
              <w:tr2bl w:val="nil"/>
            </w:tcBorders>
            <w:shd w:val="clear" w:color="auto" w:fill="FFFFFF"/>
            <w:tcMar>
              <w:top w:w="142" w:type="dxa"/>
              <w:left w:w="216" w:type="dxa"/>
              <w:bottom w:w="142" w:type="dxa"/>
              <w:right w:w="215" w:type="dxa"/>
            </w:tcMar>
            <w:vAlign w:val="center"/>
          </w:tcPr>
          <w:p w14:paraId="115FAD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kern w:val="0"/>
                <w:sz w:val="24"/>
                <w:szCs w:val="24"/>
                <w:lang w:val="en-US" w:eastAsia="zh-CN" w:bidi="ar"/>
              </w:rPr>
              <w:t>序号</w:t>
            </w:r>
          </w:p>
        </w:tc>
        <w:tc>
          <w:tcPr>
            <w:tcW w:w="1417" w:type="dxa"/>
            <w:tcBorders>
              <w:tl2br w:val="nil"/>
              <w:tr2bl w:val="nil"/>
            </w:tcBorders>
            <w:shd w:val="clear" w:color="auto" w:fill="FFFFFF"/>
            <w:tcMar>
              <w:top w:w="142" w:type="dxa"/>
              <w:left w:w="216" w:type="dxa"/>
              <w:bottom w:w="142" w:type="dxa"/>
              <w:right w:w="215" w:type="dxa"/>
            </w:tcMar>
            <w:vAlign w:val="center"/>
          </w:tcPr>
          <w:p w14:paraId="457939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kern w:val="0"/>
                <w:sz w:val="24"/>
                <w:szCs w:val="24"/>
                <w:lang w:val="en-US" w:eastAsia="zh-CN" w:bidi="ar"/>
              </w:rPr>
              <w:t>职业岗位</w:t>
            </w:r>
          </w:p>
        </w:tc>
        <w:tc>
          <w:tcPr>
            <w:tcW w:w="2888" w:type="dxa"/>
            <w:tcBorders>
              <w:tl2br w:val="nil"/>
              <w:tr2bl w:val="nil"/>
            </w:tcBorders>
            <w:shd w:val="clear" w:color="auto" w:fill="FFFFFF"/>
            <w:tcMar>
              <w:top w:w="142" w:type="dxa"/>
              <w:left w:w="216" w:type="dxa"/>
              <w:bottom w:w="142" w:type="dxa"/>
              <w:right w:w="215" w:type="dxa"/>
            </w:tcMar>
            <w:vAlign w:val="center"/>
          </w:tcPr>
          <w:p w14:paraId="056E95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kern w:val="0"/>
                <w:sz w:val="24"/>
                <w:szCs w:val="24"/>
                <w:lang w:val="en-US" w:eastAsia="zh-CN" w:bidi="ar"/>
              </w:rPr>
              <w:t>典型工作任务</w:t>
            </w:r>
          </w:p>
        </w:tc>
        <w:tc>
          <w:tcPr>
            <w:tcW w:w="3760" w:type="dxa"/>
            <w:tcBorders>
              <w:tl2br w:val="nil"/>
              <w:tr2bl w:val="nil"/>
            </w:tcBorders>
            <w:shd w:val="clear" w:color="auto" w:fill="FFFFFF"/>
            <w:tcMar>
              <w:top w:w="142" w:type="dxa"/>
              <w:left w:w="216" w:type="dxa"/>
              <w:bottom w:w="142" w:type="dxa"/>
              <w:right w:w="215" w:type="dxa"/>
            </w:tcMar>
            <w:vAlign w:val="center"/>
          </w:tcPr>
          <w:p w14:paraId="471588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i w:val="0"/>
                <w:iCs w:val="0"/>
                <w:caps w:val="0"/>
                <w:color w:val="000000"/>
                <w:spacing w:val="0"/>
                <w:sz w:val="24"/>
                <w:szCs w:val="24"/>
              </w:rPr>
            </w:pPr>
            <w:r>
              <w:rPr>
                <w:rFonts w:hint="eastAsia" w:ascii="仿宋" w:hAnsi="仿宋" w:eastAsia="仿宋" w:cs="仿宋"/>
                <w:b/>
                <w:bCs/>
                <w:i w:val="0"/>
                <w:iCs w:val="0"/>
                <w:caps w:val="0"/>
                <w:color w:val="000000"/>
                <w:spacing w:val="0"/>
                <w:kern w:val="0"/>
                <w:sz w:val="24"/>
                <w:szCs w:val="24"/>
                <w:lang w:val="en-US" w:eastAsia="zh-CN" w:bidi="ar"/>
              </w:rPr>
              <w:t>职业主要能力要求</w:t>
            </w:r>
          </w:p>
        </w:tc>
      </w:tr>
      <w:tr w14:paraId="3B41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5" w:type="dxa"/>
            <w:tcBorders>
              <w:tl2br w:val="nil"/>
              <w:tr2bl w:val="nil"/>
            </w:tcBorders>
            <w:shd w:val="clear" w:color="auto" w:fill="FFFFFF"/>
            <w:tcMar>
              <w:top w:w="142" w:type="dxa"/>
              <w:left w:w="216" w:type="dxa"/>
              <w:bottom w:w="142" w:type="dxa"/>
              <w:right w:w="215" w:type="dxa"/>
            </w:tcMar>
            <w:vAlign w:val="center"/>
          </w:tcPr>
          <w:p w14:paraId="79D4374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1</w:t>
            </w:r>
          </w:p>
        </w:tc>
        <w:tc>
          <w:tcPr>
            <w:tcW w:w="1417" w:type="dxa"/>
            <w:tcBorders>
              <w:tl2br w:val="nil"/>
              <w:tr2bl w:val="nil"/>
            </w:tcBorders>
            <w:shd w:val="clear" w:color="auto" w:fill="FFFFFF"/>
            <w:tcMar>
              <w:top w:w="142" w:type="dxa"/>
              <w:left w:w="216" w:type="dxa"/>
              <w:bottom w:w="142" w:type="dxa"/>
              <w:right w:w="215" w:type="dxa"/>
            </w:tcMar>
            <w:vAlign w:val="center"/>
          </w:tcPr>
          <w:p w14:paraId="1DE8CD5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幼儿园保育教师</w:t>
            </w:r>
          </w:p>
        </w:tc>
        <w:tc>
          <w:tcPr>
            <w:tcW w:w="2888" w:type="dxa"/>
            <w:tcBorders>
              <w:tl2br w:val="nil"/>
              <w:tr2bl w:val="nil"/>
            </w:tcBorders>
            <w:shd w:val="clear" w:color="auto" w:fill="FFFFFF"/>
            <w:tcMar>
              <w:top w:w="142" w:type="dxa"/>
              <w:left w:w="216" w:type="dxa"/>
              <w:bottom w:w="142" w:type="dxa"/>
              <w:right w:w="215" w:type="dxa"/>
            </w:tcMar>
            <w:vAlign w:val="center"/>
          </w:tcPr>
          <w:p w14:paraId="28C18DD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负责幼儿的日常生活照料，包括饮食、睡眠、盥洗、穿着等；协助教师组织幼儿的游戏、学习活动；观察幼儿的身体和心理状态，及时处理异常情况。</w:t>
            </w:r>
          </w:p>
        </w:tc>
        <w:tc>
          <w:tcPr>
            <w:tcW w:w="3760" w:type="dxa"/>
            <w:tcBorders>
              <w:tl2br w:val="nil"/>
              <w:tr2bl w:val="nil"/>
            </w:tcBorders>
            <w:shd w:val="clear" w:color="auto" w:fill="FFFFFF"/>
            <w:tcMar>
              <w:top w:w="142" w:type="dxa"/>
              <w:left w:w="216" w:type="dxa"/>
              <w:bottom w:w="142" w:type="dxa"/>
              <w:right w:w="215" w:type="dxa"/>
            </w:tcMar>
            <w:vAlign w:val="center"/>
          </w:tcPr>
          <w:p w14:paraId="6533872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1. 掌握幼儿生理、心理发展特点，能科学照料幼儿日常生活；2. 具备组织幼儿开展简单游戏和活动的能力；</w:t>
            </w:r>
          </w:p>
          <w:p w14:paraId="38B060D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3. 熟悉幼儿园卫生保健知识，能做好班级卫生消毒工作；</w:t>
            </w:r>
          </w:p>
          <w:p w14:paraId="6F396CC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4. 具有良好的沟通能力，能与幼儿、家长和同事有效沟通。</w:t>
            </w:r>
          </w:p>
        </w:tc>
      </w:tr>
      <w:tr w14:paraId="0F61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35" w:type="dxa"/>
            <w:tcBorders>
              <w:tl2br w:val="nil"/>
              <w:tr2bl w:val="nil"/>
            </w:tcBorders>
            <w:shd w:val="clear" w:color="auto" w:fill="FFFFFF"/>
            <w:tcMar>
              <w:top w:w="142" w:type="dxa"/>
              <w:left w:w="216" w:type="dxa"/>
              <w:bottom w:w="142" w:type="dxa"/>
              <w:right w:w="215" w:type="dxa"/>
            </w:tcMar>
            <w:vAlign w:val="center"/>
          </w:tcPr>
          <w:p w14:paraId="42E733D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2</w:t>
            </w:r>
          </w:p>
        </w:tc>
        <w:tc>
          <w:tcPr>
            <w:tcW w:w="1417" w:type="dxa"/>
            <w:tcBorders>
              <w:tl2br w:val="nil"/>
              <w:tr2bl w:val="nil"/>
            </w:tcBorders>
            <w:shd w:val="clear" w:color="auto" w:fill="FFFFFF"/>
            <w:tcMar>
              <w:top w:w="142" w:type="dxa"/>
              <w:left w:w="216" w:type="dxa"/>
              <w:bottom w:w="142" w:type="dxa"/>
              <w:right w:w="215" w:type="dxa"/>
            </w:tcMar>
            <w:vAlign w:val="center"/>
          </w:tcPr>
          <w:p w14:paraId="25CAA63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早教机构保育专员</w:t>
            </w:r>
          </w:p>
        </w:tc>
        <w:tc>
          <w:tcPr>
            <w:tcW w:w="2888" w:type="dxa"/>
            <w:tcBorders>
              <w:tl2br w:val="nil"/>
              <w:tr2bl w:val="nil"/>
            </w:tcBorders>
            <w:shd w:val="clear" w:color="auto" w:fill="FFFFFF"/>
            <w:tcMar>
              <w:top w:w="142" w:type="dxa"/>
              <w:left w:w="216" w:type="dxa"/>
              <w:bottom w:w="142" w:type="dxa"/>
              <w:right w:w="215" w:type="dxa"/>
            </w:tcMar>
            <w:vAlign w:val="center"/>
          </w:tcPr>
          <w:p w14:paraId="29AD6A9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协助早教教师开展 0-3 岁婴幼儿的早教活动，负责婴幼儿的日常护理；配合进行婴幼儿发展评估，记录婴幼儿成长情况；与家长沟通婴幼儿在机构的表现和发展状况。</w:t>
            </w:r>
          </w:p>
        </w:tc>
        <w:tc>
          <w:tcPr>
            <w:tcW w:w="3760" w:type="dxa"/>
            <w:tcBorders>
              <w:tl2br w:val="nil"/>
              <w:tr2bl w:val="nil"/>
            </w:tcBorders>
            <w:shd w:val="clear" w:color="auto" w:fill="FFFFFF"/>
            <w:tcMar>
              <w:top w:w="142" w:type="dxa"/>
              <w:left w:w="216" w:type="dxa"/>
              <w:bottom w:w="142" w:type="dxa"/>
              <w:right w:w="215" w:type="dxa"/>
            </w:tcMar>
            <w:vAlign w:val="center"/>
          </w:tcPr>
          <w:p w14:paraId="798609A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1. 了解 0-3 岁婴幼儿生长发育特点和早教理念；</w:t>
            </w:r>
          </w:p>
          <w:p w14:paraId="0731E8F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2. 能协助开展感统训练、亲子游戏等早教活动；</w:t>
            </w:r>
          </w:p>
          <w:p w14:paraId="4134707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3. 掌握婴幼儿常见问题的应对方法，如哭闹安抚、进食引导等；4. 具备基础的婴幼儿发展评估能力，能记录和反馈婴幼儿情况。</w:t>
            </w:r>
          </w:p>
        </w:tc>
      </w:tr>
      <w:tr w14:paraId="7F04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5" w:type="dxa"/>
            <w:tcBorders>
              <w:tl2br w:val="nil"/>
              <w:tr2bl w:val="nil"/>
            </w:tcBorders>
            <w:shd w:val="clear" w:color="auto" w:fill="FFFFFF"/>
            <w:tcMar>
              <w:top w:w="142" w:type="dxa"/>
              <w:left w:w="216" w:type="dxa"/>
              <w:bottom w:w="142" w:type="dxa"/>
              <w:right w:w="215" w:type="dxa"/>
            </w:tcMar>
            <w:vAlign w:val="center"/>
          </w:tcPr>
          <w:p w14:paraId="4C19309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3</w:t>
            </w:r>
          </w:p>
        </w:tc>
        <w:tc>
          <w:tcPr>
            <w:tcW w:w="1417" w:type="dxa"/>
            <w:tcBorders>
              <w:tl2br w:val="nil"/>
              <w:tr2bl w:val="nil"/>
            </w:tcBorders>
            <w:shd w:val="clear" w:color="auto" w:fill="FFFFFF"/>
            <w:tcMar>
              <w:top w:w="142" w:type="dxa"/>
              <w:left w:w="216" w:type="dxa"/>
              <w:bottom w:w="142" w:type="dxa"/>
              <w:right w:w="215" w:type="dxa"/>
            </w:tcMar>
            <w:vAlign w:val="center"/>
          </w:tcPr>
          <w:p w14:paraId="68F808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托育机构保育师</w:t>
            </w:r>
          </w:p>
        </w:tc>
        <w:tc>
          <w:tcPr>
            <w:tcW w:w="2888" w:type="dxa"/>
            <w:tcBorders>
              <w:tl2br w:val="nil"/>
              <w:tr2bl w:val="nil"/>
            </w:tcBorders>
            <w:shd w:val="clear" w:color="auto" w:fill="FFFFFF"/>
            <w:tcMar>
              <w:top w:w="142" w:type="dxa"/>
              <w:left w:w="216" w:type="dxa"/>
              <w:bottom w:w="142" w:type="dxa"/>
              <w:right w:w="215" w:type="dxa"/>
            </w:tcMar>
            <w:vAlign w:val="center"/>
          </w:tcPr>
          <w:p w14:paraId="677C976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负责托育机构内婴幼儿的日常保育工作，包括喂养、换尿布、哄睡等；营造安全、舒适的托育环境；配合开展婴幼儿早期发展促进活动。</w:t>
            </w:r>
          </w:p>
        </w:tc>
        <w:tc>
          <w:tcPr>
            <w:tcW w:w="3760" w:type="dxa"/>
            <w:tcBorders>
              <w:tl2br w:val="nil"/>
              <w:tr2bl w:val="nil"/>
            </w:tcBorders>
            <w:shd w:val="clear" w:color="auto" w:fill="FFFFFF"/>
            <w:tcMar>
              <w:top w:w="142" w:type="dxa"/>
              <w:left w:w="216" w:type="dxa"/>
              <w:bottom w:w="142" w:type="dxa"/>
              <w:right w:w="215" w:type="dxa"/>
            </w:tcMar>
            <w:vAlign w:val="center"/>
          </w:tcPr>
          <w:p w14:paraId="59839A4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1. 熟练掌握婴幼儿日常保育操作技能，如正确冲泡奶粉、换尿布等；</w:t>
            </w:r>
          </w:p>
          <w:p w14:paraId="135AA82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2. 具备排查托育环境安全隐患的能力，确保婴幼儿活动安全；3. 了解婴幼儿营养需求，能配合准备适宜的餐点；</w:t>
            </w:r>
          </w:p>
          <w:p w14:paraId="443AD00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4. 具有耐心、爱心和责任心，能细致观察婴幼儿的需求。</w:t>
            </w:r>
          </w:p>
        </w:tc>
      </w:tr>
      <w:tr w14:paraId="0A4D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5" w:type="dxa"/>
            <w:tcBorders>
              <w:tl2br w:val="nil"/>
              <w:tr2bl w:val="nil"/>
            </w:tcBorders>
            <w:shd w:val="clear" w:color="auto" w:fill="FFFFFF"/>
            <w:tcMar>
              <w:top w:w="142" w:type="dxa"/>
              <w:left w:w="216" w:type="dxa"/>
              <w:bottom w:w="142" w:type="dxa"/>
              <w:right w:w="215" w:type="dxa"/>
            </w:tcMar>
            <w:vAlign w:val="center"/>
          </w:tcPr>
          <w:p w14:paraId="056BBB8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4</w:t>
            </w:r>
          </w:p>
        </w:tc>
        <w:tc>
          <w:tcPr>
            <w:tcW w:w="1417" w:type="dxa"/>
            <w:tcBorders>
              <w:tl2br w:val="nil"/>
              <w:tr2bl w:val="nil"/>
            </w:tcBorders>
            <w:shd w:val="clear" w:color="auto" w:fill="FFFFFF"/>
            <w:tcMar>
              <w:top w:w="142" w:type="dxa"/>
              <w:left w:w="216" w:type="dxa"/>
              <w:bottom w:w="142" w:type="dxa"/>
              <w:right w:w="215" w:type="dxa"/>
            </w:tcMar>
            <w:vAlign w:val="center"/>
          </w:tcPr>
          <w:p w14:paraId="1E329C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儿童福利院保育专员</w:t>
            </w:r>
          </w:p>
        </w:tc>
        <w:tc>
          <w:tcPr>
            <w:tcW w:w="2888" w:type="dxa"/>
            <w:tcBorders>
              <w:tl2br w:val="nil"/>
              <w:tr2bl w:val="nil"/>
            </w:tcBorders>
            <w:shd w:val="clear" w:color="auto" w:fill="FFFFFF"/>
            <w:tcMar>
              <w:top w:w="142" w:type="dxa"/>
              <w:left w:w="216" w:type="dxa"/>
              <w:bottom w:w="142" w:type="dxa"/>
              <w:right w:w="215" w:type="dxa"/>
            </w:tcMar>
            <w:vAlign w:val="center"/>
          </w:tcPr>
          <w:p w14:paraId="09A14F5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负责福利院儿童的日常生活照料、身心健康护理；协助开展儿童教育和康复活动；记录儿童成长情况，配合专业人员进行评估和干预。</w:t>
            </w:r>
          </w:p>
        </w:tc>
        <w:tc>
          <w:tcPr>
            <w:tcW w:w="3760" w:type="dxa"/>
            <w:tcBorders>
              <w:tl2br w:val="nil"/>
              <w:tr2bl w:val="nil"/>
            </w:tcBorders>
            <w:shd w:val="clear" w:color="auto" w:fill="FFFFFF"/>
            <w:tcMar>
              <w:top w:w="142" w:type="dxa"/>
              <w:left w:w="216" w:type="dxa"/>
              <w:bottom w:w="142" w:type="dxa"/>
              <w:right w:w="215" w:type="dxa"/>
            </w:tcMar>
            <w:vAlign w:val="center"/>
          </w:tcPr>
          <w:p w14:paraId="38540F7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1. 了解特殊儿童的身心特点和照料需求，具备针对性的保育能力；</w:t>
            </w:r>
          </w:p>
          <w:p w14:paraId="493DF07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2. 能配合开展教育和康复活动，促进儿童发展；</w:t>
            </w:r>
          </w:p>
          <w:p w14:paraId="195AA61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3. 具有爱心和奉献精神，能给予儿童足够的关爱和陪伴；</w:t>
            </w:r>
          </w:p>
          <w:p w14:paraId="313DF16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4. 具备与专业医疗、教育人员协作的能力。</w:t>
            </w:r>
          </w:p>
        </w:tc>
      </w:tr>
      <w:tr w14:paraId="76A6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535" w:type="dxa"/>
            <w:tcBorders>
              <w:tl2br w:val="nil"/>
              <w:tr2bl w:val="nil"/>
            </w:tcBorders>
            <w:shd w:val="clear" w:color="auto" w:fill="FFFFFF"/>
            <w:tcMar>
              <w:top w:w="142" w:type="dxa"/>
              <w:left w:w="216" w:type="dxa"/>
              <w:bottom w:w="142" w:type="dxa"/>
              <w:right w:w="215" w:type="dxa"/>
            </w:tcMar>
            <w:vAlign w:val="center"/>
          </w:tcPr>
          <w:p w14:paraId="57E33F7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5</w:t>
            </w:r>
          </w:p>
        </w:tc>
        <w:tc>
          <w:tcPr>
            <w:tcW w:w="1417" w:type="dxa"/>
            <w:tcBorders>
              <w:tl2br w:val="nil"/>
              <w:tr2bl w:val="nil"/>
            </w:tcBorders>
            <w:shd w:val="clear" w:color="auto" w:fill="FFFFFF"/>
            <w:tcMar>
              <w:top w:w="142" w:type="dxa"/>
              <w:left w:w="216" w:type="dxa"/>
              <w:bottom w:w="142" w:type="dxa"/>
              <w:right w:w="215" w:type="dxa"/>
            </w:tcMar>
            <w:vAlign w:val="center"/>
          </w:tcPr>
          <w:p w14:paraId="6F2C04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婴幼儿产品顾问</w:t>
            </w:r>
          </w:p>
        </w:tc>
        <w:tc>
          <w:tcPr>
            <w:tcW w:w="2888" w:type="dxa"/>
            <w:tcBorders>
              <w:tl2br w:val="nil"/>
              <w:tr2bl w:val="nil"/>
            </w:tcBorders>
            <w:shd w:val="clear" w:color="auto" w:fill="FFFFFF"/>
            <w:tcMar>
              <w:top w:w="142" w:type="dxa"/>
              <w:left w:w="216" w:type="dxa"/>
              <w:bottom w:w="142" w:type="dxa"/>
              <w:right w:w="215" w:type="dxa"/>
            </w:tcMar>
            <w:vAlign w:val="center"/>
          </w:tcPr>
          <w:p w14:paraId="3501B3C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为家长提供婴幼儿产品（如奶粉、玩具、服饰等）的专业咨询和推荐；介绍产品的特点、功能和使用方法；收集客户反馈，为产品改进提供建议。</w:t>
            </w:r>
          </w:p>
        </w:tc>
        <w:tc>
          <w:tcPr>
            <w:tcW w:w="3760" w:type="dxa"/>
            <w:tcBorders>
              <w:tl2br w:val="nil"/>
              <w:tr2bl w:val="nil"/>
            </w:tcBorders>
            <w:shd w:val="clear" w:color="auto" w:fill="FFFFFF"/>
            <w:tcMar>
              <w:top w:w="142" w:type="dxa"/>
              <w:left w:w="216" w:type="dxa"/>
              <w:bottom w:w="142" w:type="dxa"/>
              <w:right w:w="215" w:type="dxa"/>
            </w:tcMar>
            <w:vAlign w:val="center"/>
          </w:tcPr>
          <w:p w14:paraId="1C2F7D9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1. 熟悉各类婴幼儿产品的性能、特点和适用范围；</w:t>
            </w:r>
          </w:p>
          <w:p w14:paraId="6A66B71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2. 了解婴幼儿生长发育对产品的需求，能为家长提供科学的推荐；</w:t>
            </w:r>
          </w:p>
          <w:p w14:paraId="49891E7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3. 具备良好的沟通和销售技巧，能有效促成交易；</w:t>
            </w:r>
          </w:p>
          <w:p w14:paraId="793437A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4. 具有较强的客户服务意识，能及时处理客户疑问和反馈。</w:t>
            </w:r>
          </w:p>
        </w:tc>
      </w:tr>
    </w:tbl>
    <w:p w14:paraId="40959887">
      <w:pPr>
        <w:pStyle w:val="2"/>
        <w:pageBreakBefore w:val="0"/>
        <w:kinsoku/>
        <w:wordWrap/>
        <w:overflowPunct/>
        <w:topLinePunct w:val="0"/>
        <w:autoSpaceDE/>
        <w:autoSpaceDN/>
        <w:bidi w:val="0"/>
        <w:adjustRightInd/>
        <w:snapToGrid/>
        <w:spacing w:before="0" w:after="0" w:line="560" w:lineRule="exact"/>
        <w:textAlignment w:val="auto"/>
        <w:rPr>
          <w:rFonts w:hint="eastAsia" w:ascii="宋体" w:hAnsi="宋体" w:eastAsia="宋体" w:cs="宋体"/>
          <w:b/>
          <w:bCs w:val="0"/>
          <w:kern w:val="0"/>
          <w:sz w:val="28"/>
          <w:szCs w:val="28"/>
          <w:lang w:val="en-US" w:eastAsia="zh-CN" w:bidi="ar-SA"/>
        </w:rPr>
      </w:pPr>
      <w:r>
        <w:rPr>
          <w:rFonts w:hint="eastAsia" w:ascii="宋体" w:hAnsi="宋体" w:eastAsia="宋体" w:cs="宋体"/>
          <w:b/>
          <w:bCs w:val="0"/>
          <w:kern w:val="0"/>
          <w:sz w:val="28"/>
          <w:szCs w:val="28"/>
          <w:lang w:val="en-US" w:eastAsia="zh-CN" w:bidi="ar-SA"/>
        </w:rPr>
        <w:t>五、培养目标与培养规格</w:t>
      </w:r>
      <w:bookmarkEnd w:id="0"/>
    </w:p>
    <w:p w14:paraId="6E9BDAD4">
      <w:pPr>
        <w:pStyle w:val="3"/>
        <w:pageBreakBefore w:val="0"/>
        <w:kinsoku/>
        <w:wordWrap/>
        <w:overflowPunct/>
        <w:topLinePunct w:val="0"/>
        <w:autoSpaceDE/>
        <w:autoSpaceDN/>
        <w:bidi w:val="0"/>
        <w:adjustRightInd/>
        <w:snapToGrid/>
        <w:spacing w:before="0" w:after="0" w:line="560" w:lineRule="exact"/>
        <w:ind w:firstLine="560"/>
        <w:textAlignment w:val="auto"/>
        <w:rPr>
          <w:rFonts w:hint="eastAsia" w:ascii="宋体" w:hAnsi="宋体" w:eastAsia="宋体" w:cs="宋体"/>
          <w:szCs w:val="28"/>
        </w:rPr>
      </w:pPr>
      <w:bookmarkStart w:id="10" w:name="_Toc152856150"/>
      <w:r>
        <w:rPr>
          <w:rFonts w:hint="eastAsia" w:ascii="宋体" w:hAnsi="宋体" w:eastAsia="宋体" w:cs="宋体"/>
          <w:szCs w:val="28"/>
        </w:rPr>
        <w:t>（一）培养目标</w:t>
      </w:r>
      <w:bookmarkEnd w:id="10"/>
    </w:p>
    <w:p w14:paraId="6991EA65">
      <w:pPr>
        <w:keepNext w:val="0"/>
        <w:keepLines w:val="0"/>
        <w:pageBreakBefore w:val="0"/>
        <w:widowControl/>
        <w:kinsoku/>
        <w:wordWrap/>
        <w:overflowPunct/>
        <w:topLinePunct w:val="0"/>
        <w:autoSpaceDE/>
        <w:autoSpaceDN/>
        <w:bidi w:val="0"/>
        <w:adjustRightInd w:val="0"/>
        <w:snapToGrid w:val="0"/>
        <w:spacing w:after="200" w:line="560" w:lineRule="exact"/>
        <w:ind w:firstLine="560" w:firstLineChars="200"/>
        <w:jc w:val="left"/>
        <w:outlineLvl w:val="1"/>
        <w:rPr>
          <w:rFonts w:hint="eastAsia" w:ascii="宋体" w:hAnsi="宋体" w:eastAsia="宋体" w:cs="宋体"/>
          <w:sz w:val="28"/>
          <w:szCs w:val="28"/>
          <w:lang w:val="en-US" w:eastAsia="zh-CN"/>
        </w:rPr>
      </w:pPr>
      <w:r>
        <w:rPr>
          <w:rFonts w:hint="eastAsia" w:ascii="宋体" w:hAnsi="宋体" w:eastAsia="宋体" w:cs="宋体"/>
          <w:sz w:val="28"/>
          <w:szCs w:val="28"/>
        </w:rPr>
        <w:t>贯彻国家最新职教精神，结合学校办学理念，</w:t>
      </w:r>
      <w:r>
        <w:rPr>
          <w:rFonts w:hint="eastAsia" w:ascii="宋体" w:hAnsi="宋体" w:eastAsia="宋体" w:cs="宋体"/>
          <w:sz w:val="28"/>
          <w:szCs w:val="28"/>
          <w:lang w:val="en-US" w:eastAsia="zh-CN"/>
        </w:rPr>
        <w:t>本专业培养能够践行社会主义核心价值观，传承技能文明，德智体美劳全面发展，具有良好的人文素养、科学素养、数字素养、职业道德，爱岗敬业的职业精神和精益求精的工匠精神，扎实的文化基础知识、较强的就业创业能力和学习能力，掌握婴幼儿身心发展规律和保育专业知识，具备婴幼儿生活照料、安全防护、卫生保健、早期教育等专业技能，能够胜任托育机构、幼儿园及社区婴幼儿照护服务工作的实用型技术技能人才。</w:t>
      </w:r>
    </w:p>
    <w:p w14:paraId="2632E040">
      <w:pPr>
        <w:pStyle w:val="3"/>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宋体" w:hAnsi="宋体" w:eastAsia="宋体" w:cs="宋体"/>
        </w:rPr>
      </w:pPr>
      <w:bookmarkStart w:id="11" w:name="_Toc152856151"/>
      <w:r>
        <w:rPr>
          <w:rFonts w:hint="eastAsia" w:ascii="宋体" w:hAnsi="宋体" w:eastAsia="宋体" w:cs="宋体"/>
          <w:lang w:eastAsia="zh-CN"/>
        </w:rPr>
        <w:t>（</w:t>
      </w:r>
      <w:r>
        <w:rPr>
          <w:rFonts w:hint="eastAsia" w:ascii="宋体" w:hAnsi="宋体" w:eastAsia="宋体" w:cs="宋体"/>
          <w:lang w:val="en-US" w:eastAsia="zh-CN"/>
        </w:rPr>
        <w:t>二）</w:t>
      </w:r>
      <w:r>
        <w:rPr>
          <w:rFonts w:hint="eastAsia" w:ascii="宋体" w:hAnsi="宋体" w:eastAsia="宋体" w:cs="宋体"/>
        </w:rPr>
        <w:t>培养规格</w:t>
      </w:r>
      <w:bookmarkEnd w:id="11"/>
    </w:p>
    <w:p w14:paraId="59489C6C">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1.知识</w:t>
      </w:r>
    </w:p>
    <w:p w14:paraId="6152D762">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【公共基础知识】</w:t>
      </w:r>
    </w:p>
    <w:p w14:paraId="0E708756">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（1）掌握必备的思想政治理论、军事理论知识和中华优秀传统文化知识；</w:t>
      </w:r>
    </w:p>
    <w:p w14:paraId="4AC2FC66">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（2）掌握必备的文字表达、信息技术等基础知识；</w:t>
      </w:r>
    </w:p>
    <w:p w14:paraId="73DAB891">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（3）掌握科学的运动锻炼方法，掌握卫生保健、安全防护和心理疏导的相关知识。</w:t>
      </w:r>
    </w:p>
    <w:p w14:paraId="7B368DB0">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【专业知识】</w:t>
      </w:r>
    </w:p>
    <w:p w14:paraId="052316F9">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（1）熟悉《托育机构设置标准》《托育机构管理规范》等政策法规；</w:t>
      </w:r>
    </w:p>
    <w:p w14:paraId="4BF0CC77">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（2）掌握0-3岁婴幼儿生理、心理发展特点和规律的基本知识；</w:t>
      </w:r>
    </w:p>
    <w:p w14:paraId="5BC09AC1">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（3）掌握婴幼儿日常生活照料、卫生保健和安全防护的专业知识；</w:t>
      </w:r>
    </w:p>
    <w:p w14:paraId="23C76E4D">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（4）掌握婴幼儿营养膳食、常见疾病预防的专业知识；</w:t>
      </w:r>
    </w:p>
    <w:p w14:paraId="68F95654">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（5）掌握婴幼儿早期教育活动设计与实施的基本知识；</w:t>
      </w:r>
    </w:p>
    <w:p w14:paraId="43715D75">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（6）了解国内外婴幼儿照护服务发展动态。</w:t>
      </w:r>
    </w:p>
    <w:p w14:paraId="7BC76A76">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2.能力</w:t>
      </w:r>
    </w:p>
    <w:p w14:paraId="331B89C8">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【通用能力】</w:t>
      </w:r>
    </w:p>
    <w:p w14:paraId="4FF6F185">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（1）具有自主学习、分析问题和解决问题的能力；</w:t>
      </w:r>
    </w:p>
    <w:p w14:paraId="3F18DD5D">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（2）具有良好的语言表达和沟通能力；</w:t>
      </w:r>
    </w:p>
    <w:p w14:paraId="5C33F224">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（3）具有团队合作能力；</w:t>
      </w:r>
    </w:p>
    <w:p w14:paraId="3DE0BBFD">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（4）具有自我管理能力；</w:t>
      </w:r>
    </w:p>
    <w:p w14:paraId="4ED0E56D">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（5）具有一定的计算机应用能力；</w:t>
      </w:r>
    </w:p>
    <w:p w14:paraId="28ED6BA9">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（6）具有一定的艺术表现能力。</w:t>
      </w:r>
    </w:p>
    <w:p w14:paraId="072D7A8E">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【专业技术技能】</w:t>
      </w:r>
    </w:p>
    <w:p w14:paraId="317EC8A8">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（1）能够观察、记录和分析婴幼儿行为表现；</w:t>
      </w:r>
    </w:p>
    <w:p w14:paraId="681A6616">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（2）能够进行婴幼儿日常生活照料，包括喂养、睡眠、清洁等</w:t>
      </w:r>
    </w:p>
    <w:p w14:paraId="4B6ECC3E">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（3）能够开展婴幼儿卫生保健工作，包括健康观察、疾病预防等；</w:t>
      </w:r>
    </w:p>
    <w:p w14:paraId="67B85BED">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（4）能够创设安全、卫生的婴幼儿照护环境；</w:t>
      </w:r>
    </w:p>
    <w:p w14:paraId="117E52B3">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（5）能够与家长有效沟通，提供科学育儿指导；</w:t>
      </w:r>
    </w:p>
    <w:p w14:paraId="66FA08E0">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（6）能够组织实施简单的婴幼儿早期教育活动；</w:t>
      </w:r>
    </w:p>
    <w:p w14:paraId="10620136">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（7）能够处理婴幼儿常见意外伤害和突发事件。</w:t>
      </w:r>
    </w:p>
    <w:p w14:paraId="3DAF6DB6">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3.素养</w:t>
      </w:r>
    </w:p>
    <w:p w14:paraId="585826CB">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【思想政治素质】</w:t>
      </w:r>
    </w:p>
    <w:p w14:paraId="583785A9">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（1）具有正确的世界观、人生观、价值观。在习近平新时代中国特色社会主义思想指引下，践行社会主义核心价值观，具有深厚的爱国情感和中华民族自豪感。</w:t>
      </w:r>
    </w:p>
    <w:p w14:paraId="43F3D2F6">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（2）崇尚宪法、遵法守纪、崇德向善、诚实守信、尊重生命、热爱劳动，履行道德准则和行为规范，具有社会责任感和社会参与意识。</w:t>
      </w:r>
    </w:p>
    <w:p w14:paraId="651223C9">
      <w:pPr>
        <w:keepNext w:val="0"/>
        <w:keepLines w:val="0"/>
        <w:widowControl/>
        <w:suppressLineNumbers w:val="0"/>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【身心健康素质】</w:t>
      </w:r>
    </w:p>
    <w:p w14:paraId="36877837">
      <w:pPr>
        <w:keepNext w:val="0"/>
        <w:keepLines w:val="0"/>
        <w:widowControl/>
        <w:suppressLineNumbers w:val="0"/>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（1）具有健康的体魄、心理和健全的人格，掌握基本运动知识和1-2项运动技能，养成良好的健身作息习惯，以及良好的行为习惯。</w:t>
      </w:r>
    </w:p>
    <w:p w14:paraId="5FBFDE7B">
      <w:pPr>
        <w:keepNext w:val="0"/>
        <w:keepLines w:val="0"/>
        <w:widowControl/>
        <w:suppressLineNumbers w:val="0"/>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（2）具有一定的审美和人文素养，能够形成1-2项艺术特长或爱好，如儿歌弹唱、幼儿舞蹈、简笔画等。</w:t>
      </w:r>
    </w:p>
    <w:p w14:paraId="3BAD76FA">
      <w:pPr>
        <w:keepNext w:val="0"/>
        <w:keepLines w:val="0"/>
        <w:widowControl/>
        <w:suppressLineNumbers w:val="0"/>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【职业素养】</w:t>
      </w:r>
    </w:p>
    <w:p w14:paraId="5454A375">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（1）具有婴幼儿保育情怀、职业道德、儿童安全理念、责任意识和服务意识；</w:t>
      </w:r>
    </w:p>
    <w:p w14:paraId="6729F63D">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（2）热爱婴幼儿保育工作，富有爱心、耐心和细心，具有自我管理能力和团队协作精神；</w:t>
      </w:r>
    </w:p>
    <w:p w14:paraId="48D17A06">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（3）具有严谨细致的工作态度，善于观察婴幼儿行为，具备安全防护和应急处理能力；</w:t>
      </w:r>
    </w:p>
    <w:p w14:paraId="42618AB7">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（4）具有查阅婴幼儿保育相关手册和资料的能力；</w:t>
      </w:r>
    </w:p>
    <w:p w14:paraId="3CD80705">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（5）具有婴幼儿保育新理念、新方法的学习能力和应用能力。</w:t>
      </w:r>
    </w:p>
    <w:p w14:paraId="445B21A3">
      <w:pPr>
        <w:pStyle w:val="2"/>
        <w:keepNext/>
        <w:keepLines/>
        <w:pageBreakBefore w:val="0"/>
        <w:widowControl w:val="0"/>
        <w:kinsoku/>
        <w:wordWrap/>
        <w:overflowPunct/>
        <w:topLinePunct w:val="0"/>
        <w:autoSpaceDE/>
        <w:autoSpaceDN/>
        <w:bidi w:val="0"/>
        <w:adjustRightInd/>
        <w:snapToGrid/>
        <w:spacing w:before="0" w:after="0" w:line="560" w:lineRule="exact"/>
        <w:ind w:left="0" w:leftChars="0" w:firstLine="562" w:firstLineChars="200"/>
        <w:jc w:val="both"/>
        <w:textAlignment w:val="auto"/>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六、课程设置</w:t>
      </w:r>
    </w:p>
    <w:p w14:paraId="04197BD0">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本专业主要包括公共基础模块课程、专业基础（技能）模块课程、综合应用模块课程三部分组成。</w:t>
      </w:r>
    </w:p>
    <w:p w14:paraId="5D4AD0FA">
      <w:pPr>
        <w:pStyle w:val="3"/>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宋体" w:hAnsi="宋体" w:eastAsia="宋体" w:cs="宋体"/>
          <w:sz w:val="28"/>
          <w:szCs w:val="28"/>
          <w:lang w:val="en-US" w:eastAsia="zh-CN"/>
        </w:rPr>
      </w:pPr>
      <w:bookmarkStart w:id="12" w:name="_Toc152856153"/>
      <w:r>
        <w:rPr>
          <w:rFonts w:hint="eastAsia" w:ascii="宋体" w:hAnsi="宋体" w:eastAsia="宋体" w:cs="宋体"/>
          <w:lang w:val="en-US" w:eastAsia="zh-CN"/>
        </w:rPr>
        <w:t>（一）公共基础课程</w:t>
      </w:r>
      <w:bookmarkEnd w:id="12"/>
    </w:p>
    <w:p w14:paraId="7B63BDEC">
      <w:pPr>
        <w:keepNext w:val="0"/>
        <w:keepLines w:val="0"/>
        <w:pageBreakBefore w:val="0"/>
        <w:widowControl/>
        <w:suppressLineNumbers w:val="0"/>
        <w:wordWrap/>
        <w:overflowPunct/>
        <w:topLinePunct w:val="0"/>
        <w:bidi w:val="0"/>
        <w:spacing w:line="560" w:lineRule="exact"/>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公共基础课程，共15门，合计56学分。其中公共基础必修课程有：《语文》《数学》《英语》《信息技术》《体育与健康》《历史》《中国特色社会主义》《心理健康与职业生涯》《哲学与人生》《艺术教育》《职业道德与法治》《军事理论》《军事技能》《劳动教育》《国家安全教育》，限定选修课程有《党史国史》《中华优秀传统文化》《职业发展与就业指导》《创新创业教育》《职业素养》。</w:t>
      </w:r>
    </w:p>
    <w:p w14:paraId="0A7AF7A0">
      <w:pPr>
        <w:keepNext w:val="0"/>
        <w:keepLines w:val="0"/>
        <w:pageBreakBefore w:val="0"/>
        <w:widowControl/>
        <w:suppressLineNumbers w:val="0"/>
        <w:wordWrap/>
        <w:overflowPunct/>
        <w:topLinePunct w:val="0"/>
        <w:bidi w:val="0"/>
        <w:spacing w:line="56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表-3  公共基础课程简介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56"/>
        <w:gridCol w:w="1235"/>
        <w:gridCol w:w="2470"/>
        <w:gridCol w:w="3154"/>
        <w:gridCol w:w="751"/>
      </w:tblGrid>
      <w:tr w14:paraId="71B6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6" w:type="dxa"/>
            <w:vAlign w:val="center"/>
          </w:tcPr>
          <w:p w14:paraId="2094FD3F">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456" w:type="dxa"/>
            <w:vAlign w:val="center"/>
          </w:tcPr>
          <w:p w14:paraId="3568E4B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课程性质</w:t>
            </w:r>
          </w:p>
        </w:tc>
        <w:tc>
          <w:tcPr>
            <w:tcW w:w="1235" w:type="dxa"/>
            <w:vAlign w:val="center"/>
          </w:tcPr>
          <w:p w14:paraId="22FB838B">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课程名称</w:t>
            </w:r>
          </w:p>
        </w:tc>
        <w:tc>
          <w:tcPr>
            <w:tcW w:w="2470" w:type="dxa"/>
            <w:vAlign w:val="center"/>
          </w:tcPr>
          <w:p w14:paraId="30830F54">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课程目标</w:t>
            </w:r>
          </w:p>
        </w:tc>
        <w:tc>
          <w:tcPr>
            <w:tcW w:w="3154" w:type="dxa"/>
            <w:vAlign w:val="center"/>
          </w:tcPr>
          <w:p w14:paraId="732128B8">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主要内容和教学要求</w:t>
            </w:r>
          </w:p>
        </w:tc>
        <w:tc>
          <w:tcPr>
            <w:tcW w:w="751" w:type="dxa"/>
            <w:vAlign w:val="center"/>
          </w:tcPr>
          <w:p w14:paraId="36454050">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参考课时</w:t>
            </w:r>
          </w:p>
        </w:tc>
      </w:tr>
      <w:tr w14:paraId="6685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69681F8">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1</w:t>
            </w:r>
          </w:p>
        </w:tc>
        <w:tc>
          <w:tcPr>
            <w:tcW w:w="456" w:type="dxa"/>
            <w:vMerge w:val="restart"/>
            <w:vAlign w:val="center"/>
          </w:tcPr>
          <w:p w14:paraId="1C7B901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公共基础必修课程</w:t>
            </w:r>
          </w:p>
        </w:tc>
        <w:tc>
          <w:tcPr>
            <w:tcW w:w="1235" w:type="dxa"/>
            <w:shd w:val="clear" w:color="auto" w:fill="auto"/>
            <w:vAlign w:val="center"/>
          </w:tcPr>
          <w:p w14:paraId="6DC407F5">
            <w:pPr>
              <w:spacing w:line="22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语文</w:t>
            </w:r>
          </w:p>
        </w:tc>
        <w:tc>
          <w:tcPr>
            <w:tcW w:w="2470" w:type="dxa"/>
            <w:shd w:val="clear" w:color="auto" w:fill="auto"/>
            <w:vAlign w:val="top"/>
          </w:tcPr>
          <w:p w14:paraId="2E8A3B5F">
            <w:pPr>
              <w:spacing w:line="220" w:lineRule="atLeas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sz w:val="24"/>
                <w:szCs w:val="24"/>
              </w:rPr>
              <w:t>认识中华文化的博大精深，增强文化自信，吸收民族智慧，提升语文应用能力，为综合职业能力的形成以及继续学习奠定基础。</w:t>
            </w:r>
          </w:p>
        </w:tc>
        <w:tc>
          <w:tcPr>
            <w:tcW w:w="3154" w:type="dxa"/>
            <w:shd w:val="clear" w:color="auto" w:fill="auto"/>
            <w:vAlign w:val="top"/>
          </w:tcPr>
          <w:p w14:paraId="6BC7665C">
            <w:pPr>
              <w:spacing w:line="220" w:lineRule="atLeas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sz w:val="24"/>
                <w:szCs w:val="24"/>
              </w:rPr>
              <w:t>以初中语文学习为基础，加强对学生阅读浅易文言文和现代文的训练，培养学生独立阅读能力，学会运用多种阅读方法。加大写作和口语交际训练，提高学生应用文写作水平和口语交际能力。课内课外活动相结合，全方位巩固提升学生语文知识，增强学习语文信心，养成良好学习习惯和健康的审美情趣。</w:t>
            </w:r>
          </w:p>
        </w:tc>
        <w:tc>
          <w:tcPr>
            <w:tcW w:w="751" w:type="dxa"/>
            <w:shd w:val="clear" w:color="auto" w:fill="auto"/>
            <w:vAlign w:val="center"/>
          </w:tcPr>
          <w:p w14:paraId="3E4EB706">
            <w:pPr>
              <w:spacing w:line="22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216</w:t>
            </w:r>
          </w:p>
        </w:tc>
      </w:tr>
      <w:tr w14:paraId="633D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dxa"/>
            <w:vAlign w:val="center"/>
          </w:tcPr>
          <w:p w14:paraId="25214F68">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2</w:t>
            </w:r>
          </w:p>
        </w:tc>
        <w:tc>
          <w:tcPr>
            <w:tcW w:w="456" w:type="dxa"/>
            <w:vMerge w:val="continue"/>
            <w:vAlign w:val="center"/>
          </w:tcPr>
          <w:p w14:paraId="6DB35121">
            <w:pPr>
              <w:spacing w:line="220" w:lineRule="atLeast"/>
              <w:jc w:val="center"/>
              <w:rPr>
                <w:rFonts w:hint="eastAsia" w:ascii="仿宋" w:hAnsi="仿宋" w:eastAsia="仿宋" w:cs="仿宋"/>
                <w:sz w:val="24"/>
                <w:szCs w:val="24"/>
              </w:rPr>
            </w:pPr>
          </w:p>
        </w:tc>
        <w:tc>
          <w:tcPr>
            <w:tcW w:w="1235" w:type="dxa"/>
            <w:vAlign w:val="center"/>
          </w:tcPr>
          <w:p w14:paraId="19F8FACD">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数学</w:t>
            </w:r>
          </w:p>
        </w:tc>
        <w:tc>
          <w:tcPr>
            <w:tcW w:w="2470" w:type="dxa"/>
            <w:vAlign w:val="top"/>
          </w:tcPr>
          <w:p w14:paraId="4DE71559">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使学生获得继续学习、未来工作和发展所必须的数学基础知识、基本技能、基本思想和基本活动经验，具备一定的从学数学角度发现和提出问题的能力、运用数学知识和思想方法分析和解决问题的能力。</w:t>
            </w:r>
          </w:p>
        </w:tc>
        <w:tc>
          <w:tcPr>
            <w:tcW w:w="3154" w:type="dxa"/>
            <w:vAlign w:val="top"/>
          </w:tcPr>
          <w:p w14:paraId="13486569">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主要涉及代数、函数、集合、立体几何等基本内容。在数学知识学习和数学能力的培养过程中，使学生逐步提高数学运算、直观想象、逻辑推理、数学抽象、数据分析和数学建模等数学学科核心素养，学会用数学眼光观察世界、用数学思维分析世界、用数学语言表达世界。</w:t>
            </w:r>
          </w:p>
        </w:tc>
        <w:tc>
          <w:tcPr>
            <w:tcW w:w="751" w:type="dxa"/>
            <w:vAlign w:val="center"/>
          </w:tcPr>
          <w:p w14:paraId="14C36BA3">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44</w:t>
            </w:r>
          </w:p>
        </w:tc>
      </w:tr>
      <w:tr w14:paraId="4A82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CE74158">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3</w:t>
            </w:r>
          </w:p>
        </w:tc>
        <w:tc>
          <w:tcPr>
            <w:tcW w:w="456" w:type="dxa"/>
            <w:vMerge w:val="continue"/>
            <w:vAlign w:val="center"/>
          </w:tcPr>
          <w:p w14:paraId="4A0D528C">
            <w:pPr>
              <w:spacing w:line="220" w:lineRule="atLeast"/>
              <w:jc w:val="center"/>
              <w:rPr>
                <w:rFonts w:hint="eastAsia" w:ascii="仿宋" w:hAnsi="仿宋" w:eastAsia="仿宋" w:cs="仿宋"/>
                <w:sz w:val="24"/>
                <w:szCs w:val="24"/>
              </w:rPr>
            </w:pPr>
          </w:p>
        </w:tc>
        <w:tc>
          <w:tcPr>
            <w:tcW w:w="1235" w:type="dxa"/>
            <w:vAlign w:val="center"/>
          </w:tcPr>
          <w:p w14:paraId="6EBA62B7">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英语</w:t>
            </w:r>
          </w:p>
        </w:tc>
        <w:tc>
          <w:tcPr>
            <w:tcW w:w="2470" w:type="dxa"/>
            <w:vAlign w:val="top"/>
          </w:tcPr>
          <w:p w14:paraId="310A7F91">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在义务教育基础上，进一步激发学生英语学习兴趣，帮助学生掌握基础知识和基本基本技能，发展英语学科核心素养，为学生的职业生涯、继续学习和终身学习奠定基础。</w:t>
            </w:r>
          </w:p>
        </w:tc>
        <w:tc>
          <w:tcPr>
            <w:tcW w:w="3154" w:type="dxa"/>
            <w:vAlign w:val="top"/>
          </w:tcPr>
          <w:p w14:paraId="023694C5">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主要进行英语基本词汇和语法教学，培养学生的听、说、读、写能力，形成英语的实际应用能力。通过将特定主题与学生的学习、生活和未来职业发展建立关联，鼓励学生运用所掌握的语言知识和语言技能，进行意义探究，通过解决问题等方式，培养学生思维差异感知力，调高学生的鉴别和评判力，促进跨文化理解与交流。</w:t>
            </w:r>
          </w:p>
        </w:tc>
        <w:tc>
          <w:tcPr>
            <w:tcW w:w="751" w:type="dxa"/>
            <w:vAlign w:val="center"/>
          </w:tcPr>
          <w:p w14:paraId="6EAD557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44</w:t>
            </w:r>
          </w:p>
        </w:tc>
      </w:tr>
      <w:tr w14:paraId="15DE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7A6A33">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4</w:t>
            </w:r>
          </w:p>
        </w:tc>
        <w:tc>
          <w:tcPr>
            <w:tcW w:w="456" w:type="dxa"/>
            <w:vMerge w:val="continue"/>
            <w:vAlign w:val="center"/>
          </w:tcPr>
          <w:p w14:paraId="0032FB2C">
            <w:pPr>
              <w:spacing w:line="220" w:lineRule="atLeast"/>
              <w:jc w:val="center"/>
              <w:rPr>
                <w:rFonts w:hint="eastAsia" w:ascii="仿宋" w:hAnsi="仿宋" w:eastAsia="仿宋" w:cs="仿宋"/>
                <w:sz w:val="24"/>
                <w:szCs w:val="24"/>
              </w:rPr>
            </w:pPr>
          </w:p>
        </w:tc>
        <w:tc>
          <w:tcPr>
            <w:tcW w:w="1235" w:type="dxa"/>
            <w:vAlign w:val="center"/>
          </w:tcPr>
          <w:p w14:paraId="76C0EC6D">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信息技术</w:t>
            </w:r>
          </w:p>
        </w:tc>
        <w:tc>
          <w:tcPr>
            <w:tcW w:w="2470" w:type="dxa"/>
          </w:tcPr>
          <w:p w14:paraId="21BBA69E">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培养学生对于计算机具有一定的操作应用能力以及对计算机的基本工作原理具有一定的了解。</w:t>
            </w:r>
          </w:p>
        </w:tc>
        <w:tc>
          <w:tcPr>
            <w:tcW w:w="3154" w:type="dxa"/>
          </w:tcPr>
          <w:p w14:paraId="217CFDD4">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是一门有关计算机知识的入门课程，主要着重计算机的基础知识，基本概念和基本操作技能的学习和培养，并兼顾实用软件的使用和计算机应用领域前沿知识的介绍。为提高学生的计算机应用能力和技巧，为全面提高学生的素质，形成综合职业能力和继续学习打下良好的基础。</w:t>
            </w:r>
          </w:p>
        </w:tc>
        <w:tc>
          <w:tcPr>
            <w:tcW w:w="751" w:type="dxa"/>
            <w:vAlign w:val="center"/>
          </w:tcPr>
          <w:p w14:paraId="1B99BD70">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108</w:t>
            </w:r>
          </w:p>
        </w:tc>
      </w:tr>
      <w:tr w14:paraId="3231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BA59AAF">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5</w:t>
            </w:r>
          </w:p>
        </w:tc>
        <w:tc>
          <w:tcPr>
            <w:tcW w:w="456" w:type="dxa"/>
            <w:vMerge w:val="continue"/>
            <w:vAlign w:val="center"/>
          </w:tcPr>
          <w:p w14:paraId="0AC3BCFB">
            <w:pPr>
              <w:spacing w:line="220" w:lineRule="atLeast"/>
              <w:jc w:val="center"/>
              <w:rPr>
                <w:rFonts w:hint="eastAsia" w:ascii="仿宋" w:hAnsi="仿宋" w:eastAsia="仿宋" w:cs="仿宋"/>
                <w:sz w:val="24"/>
                <w:szCs w:val="24"/>
              </w:rPr>
            </w:pPr>
          </w:p>
        </w:tc>
        <w:tc>
          <w:tcPr>
            <w:tcW w:w="1235" w:type="dxa"/>
            <w:vAlign w:val="center"/>
          </w:tcPr>
          <w:p w14:paraId="72CCCD5A">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体育与健康</w:t>
            </w:r>
          </w:p>
        </w:tc>
        <w:tc>
          <w:tcPr>
            <w:tcW w:w="2470" w:type="dxa"/>
          </w:tcPr>
          <w:p w14:paraId="1BD1067B">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提高学生的体能和体育实践才能，培养运动爱好和专长，养成终身体育磨练的习惯，使学生具有健康的人格、强健的体魄，为学生身心健康和职业生涯进展奠定坚实基础。</w:t>
            </w:r>
          </w:p>
        </w:tc>
        <w:tc>
          <w:tcPr>
            <w:tcW w:w="3154" w:type="dxa"/>
          </w:tcPr>
          <w:p w14:paraId="321C1F23">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体育与健康课程是以身体练习为主要手段，有机整合体育与健康两门学科中相关的学识、技能和方法，以培养中等职业学校学生的体育与健康学科核心素养和促进学生身心健康进展为主要目标的综合性课程。本课程对落实立德树人的根本任务，培养德智体美劳全面进展的高素质技术技能人才具有独特的功能和重要的作用，对于创办健康中国和人力资源强国，实现中华民族宏伟复兴的中国梦具有重要意义。</w:t>
            </w:r>
          </w:p>
        </w:tc>
        <w:tc>
          <w:tcPr>
            <w:tcW w:w="751" w:type="dxa"/>
            <w:vAlign w:val="center"/>
          </w:tcPr>
          <w:p w14:paraId="1282A844">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44</w:t>
            </w:r>
          </w:p>
        </w:tc>
      </w:tr>
      <w:tr w14:paraId="0A15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CA08F62">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6</w:t>
            </w:r>
          </w:p>
        </w:tc>
        <w:tc>
          <w:tcPr>
            <w:tcW w:w="456" w:type="dxa"/>
            <w:vMerge w:val="continue"/>
            <w:vAlign w:val="center"/>
          </w:tcPr>
          <w:p w14:paraId="71672234">
            <w:pPr>
              <w:spacing w:line="220" w:lineRule="atLeast"/>
              <w:jc w:val="center"/>
              <w:rPr>
                <w:rFonts w:hint="eastAsia" w:ascii="仿宋" w:hAnsi="仿宋" w:eastAsia="仿宋" w:cs="仿宋"/>
                <w:sz w:val="24"/>
                <w:szCs w:val="24"/>
              </w:rPr>
            </w:pPr>
          </w:p>
        </w:tc>
        <w:tc>
          <w:tcPr>
            <w:tcW w:w="1235" w:type="dxa"/>
            <w:vAlign w:val="center"/>
          </w:tcPr>
          <w:p w14:paraId="4771A415">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历史</w:t>
            </w:r>
          </w:p>
        </w:tc>
        <w:tc>
          <w:tcPr>
            <w:tcW w:w="2470" w:type="dxa"/>
            <w:vAlign w:val="top"/>
          </w:tcPr>
          <w:p w14:paraId="1431FDC4">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学习历史基本常识和基础知识，把握人类文明的发展的重要事实与基本线索，了解历史事件和人物对社会、国家和个人的影响，培养学生对历史的分析和理解能力，并发展其批判性思维和批判性分析能力。</w:t>
            </w:r>
          </w:p>
        </w:tc>
        <w:tc>
          <w:tcPr>
            <w:tcW w:w="3154" w:type="dxa"/>
            <w:vAlign w:val="top"/>
          </w:tcPr>
          <w:p w14:paraId="38572794">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分为政治篇、经济篇和文化篇三部分。倡导以学生为中心，采用自主、合作、探究的学习方法，培育学生以爱国主义为中心的民族精神和以改革创新为核心的时代精神，提高学生的道德情操和历史人文素养，坚定学生中国特色社会主义文化自信，树立人类文明多元共生，互学互鉴，开放包容德的价值理念。</w:t>
            </w:r>
          </w:p>
        </w:tc>
        <w:tc>
          <w:tcPr>
            <w:tcW w:w="751" w:type="dxa"/>
            <w:vAlign w:val="center"/>
          </w:tcPr>
          <w:p w14:paraId="72509BDD">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72</w:t>
            </w:r>
          </w:p>
        </w:tc>
      </w:tr>
      <w:tr w14:paraId="73C5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395224C">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7</w:t>
            </w:r>
          </w:p>
        </w:tc>
        <w:tc>
          <w:tcPr>
            <w:tcW w:w="456" w:type="dxa"/>
            <w:vMerge w:val="continue"/>
            <w:vAlign w:val="center"/>
          </w:tcPr>
          <w:p w14:paraId="4885B5F2">
            <w:pPr>
              <w:spacing w:line="220" w:lineRule="atLeast"/>
              <w:jc w:val="center"/>
              <w:rPr>
                <w:rFonts w:hint="eastAsia" w:ascii="仿宋" w:hAnsi="仿宋" w:eastAsia="仿宋" w:cs="仿宋"/>
                <w:sz w:val="24"/>
                <w:szCs w:val="24"/>
              </w:rPr>
            </w:pPr>
          </w:p>
        </w:tc>
        <w:tc>
          <w:tcPr>
            <w:tcW w:w="1235" w:type="dxa"/>
            <w:vAlign w:val="center"/>
          </w:tcPr>
          <w:p w14:paraId="61F68C81">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中国特色社会主义</w:t>
            </w:r>
          </w:p>
        </w:tc>
        <w:tc>
          <w:tcPr>
            <w:tcW w:w="2470" w:type="dxa"/>
            <w:vAlign w:val="top"/>
          </w:tcPr>
          <w:p w14:paraId="5C7C2D9A">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使学生认同我国的经济、政治制度，了解所处的文化和社会环境，树立中国特色社会主义共同理想，积极投身我国经济、政治、文化、社会建设。</w:t>
            </w:r>
          </w:p>
        </w:tc>
        <w:tc>
          <w:tcPr>
            <w:tcW w:w="3154" w:type="dxa"/>
            <w:vAlign w:val="top"/>
          </w:tcPr>
          <w:p w14:paraId="01689F5C">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通过本课程的学习，使学生逐步认清自己今天和未来的社会角色，并学习和堂握成为这些角色所必须具备的基本知识，正确的观念和初步的能力。引导学生掌握马克思主义的相关基本观点和我国社会主义经济建设、政治建设、文化建设、社会建设的有关知识；提高思想政治素质，坚定走中国特色社会主义道路的信念；提高辨析社会现象、主动参与社会生活的能力，成为“四有”的社会主义事业建设者和接班人。</w:t>
            </w:r>
          </w:p>
        </w:tc>
        <w:tc>
          <w:tcPr>
            <w:tcW w:w="751" w:type="dxa"/>
            <w:vAlign w:val="center"/>
          </w:tcPr>
          <w:p w14:paraId="10F12EDE">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r>
      <w:tr w14:paraId="7EAD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2484109">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8</w:t>
            </w:r>
          </w:p>
        </w:tc>
        <w:tc>
          <w:tcPr>
            <w:tcW w:w="456" w:type="dxa"/>
            <w:vMerge w:val="continue"/>
            <w:vAlign w:val="center"/>
          </w:tcPr>
          <w:p w14:paraId="50E8713B">
            <w:pPr>
              <w:spacing w:line="220" w:lineRule="atLeast"/>
              <w:jc w:val="center"/>
              <w:rPr>
                <w:rFonts w:hint="eastAsia" w:ascii="仿宋" w:hAnsi="仿宋" w:eastAsia="仿宋" w:cs="仿宋"/>
                <w:sz w:val="24"/>
                <w:szCs w:val="24"/>
              </w:rPr>
            </w:pPr>
          </w:p>
        </w:tc>
        <w:tc>
          <w:tcPr>
            <w:tcW w:w="1235" w:type="dxa"/>
            <w:vAlign w:val="center"/>
          </w:tcPr>
          <w:p w14:paraId="535FB154">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心理健康与职业生涯</w:t>
            </w:r>
          </w:p>
        </w:tc>
        <w:tc>
          <w:tcPr>
            <w:tcW w:w="2470" w:type="dxa"/>
            <w:vAlign w:val="top"/>
          </w:tcPr>
          <w:p w14:paraId="774A8427">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了解心理学的有关理论和基本概念，明确心理健康的标准及意义，了解大学阶段人的心理发展特征及异常表现，掌握自我调适的基本知识，掌握就业方面的相关知识与技巧，适应用人单位需求，成为高素质从业者。</w:t>
            </w:r>
          </w:p>
        </w:tc>
        <w:tc>
          <w:tcPr>
            <w:tcW w:w="3154" w:type="dxa"/>
            <w:vAlign w:val="top"/>
          </w:tcPr>
          <w:p w14:paraId="6FCCA7D7">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旨在使学生掌握职业生涯规划、就业与心理健康的基本知识，及时给予大学生积极的职业生涯规划、就业与心理方面的指导，帮助大学生在正确认识自我的基础上对自我的人生做出合理的规划，树立健康的就业观与创业观，使学生逐渐地完善自我、发展自我、优化心理素质，促进全面发展。</w:t>
            </w:r>
          </w:p>
        </w:tc>
        <w:tc>
          <w:tcPr>
            <w:tcW w:w="751" w:type="dxa"/>
            <w:vAlign w:val="center"/>
          </w:tcPr>
          <w:p w14:paraId="3281FA4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r>
      <w:tr w14:paraId="580C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A895D4C">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9</w:t>
            </w:r>
          </w:p>
        </w:tc>
        <w:tc>
          <w:tcPr>
            <w:tcW w:w="456" w:type="dxa"/>
            <w:vMerge w:val="continue"/>
            <w:vAlign w:val="center"/>
          </w:tcPr>
          <w:p w14:paraId="5BC0CE06">
            <w:pPr>
              <w:spacing w:line="220" w:lineRule="atLeast"/>
              <w:jc w:val="center"/>
              <w:rPr>
                <w:rFonts w:hint="eastAsia" w:ascii="仿宋" w:hAnsi="仿宋" w:eastAsia="仿宋" w:cs="仿宋"/>
                <w:sz w:val="24"/>
                <w:szCs w:val="24"/>
              </w:rPr>
            </w:pPr>
          </w:p>
        </w:tc>
        <w:tc>
          <w:tcPr>
            <w:tcW w:w="1235" w:type="dxa"/>
            <w:vAlign w:val="center"/>
          </w:tcPr>
          <w:p w14:paraId="746CED99">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哲学与人生</w:t>
            </w:r>
          </w:p>
        </w:tc>
        <w:tc>
          <w:tcPr>
            <w:tcW w:w="2470" w:type="dxa"/>
            <w:vAlign w:val="top"/>
          </w:tcPr>
          <w:p w14:paraId="1B071132">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引导学生进行正确的价值判断并遵循正确的人生准则，以积极向上的人生态度去面对未来，为将来从事社会实践和职业活动打下基础。</w:t>
            </w:r>
          </w:p>
        </w:tc>
        <w:tc>
          <w:tcPr>
            <w:tcW w:w="3154" w:type="dxa"/>
            <w:vAlign w:val="top"/>
          </w:tcPr>
          <w:p w14:paraId="3AF1008E">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旨在对学生进行马克思主义哲学基本知识及基本观点教育。把马克思主义哲学理论知识与思想政治教育、思维能力教育统一起来，对学生进行基础性、常识性教育，采用灵活教学方式与多元评价相结合，引导学生立足新时代。</w:t>
            </w:r>
          </w:p>
        </w:tc>
        <w:tc>
          <w:tcPr>
            <w:tcW w:w="751" w:type="dxa"/>
            <w:vAlign w:val="center"/>
          </w:tcPr>
          <w:p w14:paraId="642C712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r>
      <w:tr w14:paraId="0F39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895C556">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10</w:t>
            </w:r>
          </w:p>
        </w:tc>
        <w:tc>
          <w:tcPr>
            <w:tcW w:w="456" w:type="dxa"/>
            <w:vMerge w:val="continue"/>
            <w:vAlign w:val="center"/>
          </w:tcPr>
          <w:p w14:paraId="7B37F4F5">
            <w:pPr>
              <w:spacing w:line="220" w:lineRule="atLeast"/>
              <w:jc w:val="center"/>
              <w:rPr>
                <w:rFonts w:hint="eastAsia" w:ascii="仿宋" w:hAnsi="仿宋" w:eastAsia="仿宋" w:cs="仿宋"/>
                <w:sz w:val="24"/>
                <w:szCs w:val="24"/>
              </w:rPr>
            </w:pPr>
          </w:p>
        </w:tc>
        <w:tc>
          <w:tcPr>
            <w:tcW w:w="1235" w:type="dxa"/>
            <w:vAlign w:val="center"/>
          </w:tcPr>
          <w:p w14:paraId="4890245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艺术</w:t>
            </w:r>
            <w:r>
              <w:rPr>
                <w:rFonts w:hint="eastAsia" w:ascii="仿宋" w:hAnsi="仿宋" w:eastAsia="仿宋" w:cs="仿宋"/>
                <w:sz w:val="24"/>
                <w:szCs w:val="24"/>
                <w:lang w:val="en-US" w:eastAsia="zh-CN"/>
              </w:rPr>
              <w:t>教育</w:t>
            </w:r>
          </w:p>
        </w:tc>
        <w:tc>
          <w:tcPr>
            <w:tcW w:w="2470" w:type="dxa"/>
          </w:tcPr>
          <w:p w14:paraId="39ACD6A8">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充分发挥艺术学科独特的育人功能，以美育人，以文化人，以情动人，提高学生审美和人文素养，积极引导学生参与艺术学习实践。</w:t>
            </w:r>
          </w:p>
        </w:tc>
        <w:tc>
          <w:tcPr>
            <w:tcW w:w="3154" w:type="dxa"/>
          </w:tcPr>
          <w:p w14:paraId="7F9C25A5">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了解马克思主义基本原理以及美育的意义、任务和途径，树立正确、进步的审美观。联系学生思想与生活实际，注重发挥大学生的审美主体作用，使大学生获得基本的审美能力，塑造真善美相统一的大学生形象，为大学生有效社会化和幸福人生奠定基础。</w:t>
            </w:r>
          </w:p>
        </w:tc>
        <w:tc>
          <w:tcPr>
            <w:tcW w:w="751" w:type="dxa"/>
            <w:vAlign w:val="center"/>
          </w:tcPr>
          <w:p w14:paraId="34C56891">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36</w:t>
            </w:r>
          </w:p>
        </w:tc>
      </w:tr>
      <w:tr w14:paraId="396A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20E2D42">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11</w:t>
            </w:r>
          </w:p>
        </w:tc>
        <w:tc>
          <w:tcPr>
            <w:tcW w:w="456" w:type="dxa"/>
            <w:vMerge w:val="continue"/>
            <w:vAlign w:val="center"/>
          </w:tcPr>
          <w:p w14:paraId="1B8E8954">
            <w:pPr>
              <w:spacing w:line="220" w:lineRule="atLeast"/>
              <w:jc w:val="center"/>
              <w:rPr>
                <w:rFonts w:hint="eastAsia" w:ascii="仿宋" w:hAnsi="仿宋" w:eastAsia="仿宋" w:cs="仿宋"/>
                <w:sz w:val="24"/>
                <w:szCs w:val="24"/>
              </w:rPr>
            </w:pPr>
          </w:p>
        </w:tc>
        <w:tc>
          <w:tcPr>
            <w:tcW w:w="1235" w:type="dxa"/>
            <w:vAlign w:val="center"/>
          </w:tcPr>
          <w:p w14:paraId="3D66519C">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职业道德与法治</w:t>
            </w:r>
          </w:p>
        </w:tc>
        <w:tc>
          <w:tcPr>
            <w:tcW w:w="2470" w:type="dxa"/>
            <w:vAlign w:val="top"/>
          </w:tcPr>
          <w:p w14:paraId="5C5C96C0">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帮助学生了解文明礼仪的基本要求、职业道德的作用和基本规范陶冶道德情操，增强职业道德意识养成职业道德行为习惯;指导学生掌握与日常生活和职业活动密切相关的法律常识,树立法治观念,增强法律意识,成为懂法、守法、用法的公民。</w:t>
            </w:r>
          </w:p>
        </w:tc>
        <w:tc>
          <w:tcPr>
            <w:tcW w:w="3154" w:type="dxa"/>
            <w:vAlign w:val="top"/>
          </w:tcPr>
          <w:p w14:paraId="1A67D86C">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职业道德与法律》是中等职业学校学生必修的一门德育课程本课程以邓小平理论和"三个代表"重要思想为指导，深入贯彻落实科学发展观，对学生进行道德教育和法制教育。其任务是提高学生的职业道德素质和法律素质，引导学生树立社会主义荣辱观，增强社会主义法治意识。</w:t>
            </w:r>
          </w:p>
        </w:tc>
        <w:tc>
          <w:tcPr>
            <w:tcW w:w="751" w:type="dxa"/>
            <w:vAlign w:val="center"/>
          </w:tcPr>
          <w:p w14:paraId="4FB09FD7">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r>
      <w:tr w14:paraId="1C54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2F490D4A">
            <w:pPr>
              <w:spacing w:line="220" w:lineRule="atLeast"/>
              <w:jc w:val="center"/>
              <w:rPr>
                <w:rFonts w:hint="eastAsia" w:ascii="仿宋" w:hAnsi="仿宋" w:eastAsia="仿宋" w:cs="仿宋"/>
                <w:sz w:val="24"/>
                <w:szCs w:val="24"/>
                <w:lang w:val="en-US" w:eastAsia="zh-CN"/>
              </w:rPr>
            </w:pPr>
            <w:bookmarkStart w:id="13" w:name="_Toc152856154"/>
            <w:r>
              <w:rPr>
                <w:rFonts w:hint="eastAsia" w:ascii="仿宋" w:hAnsi="仿宋" w:eastAsia="仿宋" w:cs="仿宋"/>
                <w:sz w:val="24"/>
                <w:szCs w:val="24"/>
                <w:lang w:val="en-US" w:eastAsia="zh-CN"/>
              </w:rPr>
              <w:t>12</w:t>
            </w:r>
          </w:p>
        </w:tc>
        <w:tc>
          <w:tcPr>
            <w:tcW w:w="456" w:type="dxa"/>
            <w:vMerge w:val="continue"/>
            <w:vAlign w:val="center"/>
          </w:tcPr>
          <w:p w14:paraId="51C2C78A">
            <w:pPr>
              <w:spacing w:line="220" w:lineRule="atLeast"/>
              <w:jc w:val="center"/>
              <w:rPr>
                <w:rFonts w:hint="eastAsia" w:ascii="仿宋" w:hAnsi="仿宋" w:eastAsia="仿宋" w:cs="仿宋"/>
                <w:sz w:val="24"/>
                <w:szCs w:val="24"/>
                <w:lang w:val="en-US" w:eastAsia="zh-CN"/>
              </w:rPr>
            </w:pPr>
          </w:p>
        </w:tc>
        <w:tc>
          <w:tcPr>
            <w:tcW w:w="1235" w:type="dxa"/>
            <w:vAlign w:val="center"/>
          </w:tcPr>
          <w:p w14:paraId="1BC4670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军事理论</w:t>
            </w:r>
          </w:p>
        </w:tc>
        <w:tc>
          <w:tcPr>
            <w:tcW w:w="2470" w:type="dxa"/>
            <w:vAlign w:val="top"/>
          </w:tcPr>
          <w:p w14:paraId="21738E4D">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使学生掌握基本军事理论和国防知识，增强国防观念、国家安全意识和爱国奉献精神，理解国防建设与国家发展的内在联系，培养关心国防、支持国防的责任感和使命感，为成为有担当的公民奠定基础。</w:t>
            </w:r>
          </w:p>
        </w:tc>
        <w:tc>
          <w:tcPr>
            <w:tcW w:w="3154" w:type="dxa"/>
            <w:vAlign w:val="top"/>
          </w:tcPr>
          <w:p w14:paraId="046206BD">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涵盖国防概述（国防的含义、地位与作用、我国国防历史与现状）、军事思想（中国古代军事思想、近现代军事思想、当代中国军事思想）、国际战略环境与我国安全形势、现代战争形态（信息化战争的特点、高技术武器装备对战争的影响）等内容。教学中采用理论讲授、案例分析、视频教学相结合的方式，要求学生了解我国国防政策与法规，能简要分析当前国际安全形势，具备基本的军事理论素养和国防意识。</w:t>
            </w:r>
          </w:p>
        </w:tc>
        <w:tc>
          <w:tcPr>
            <w:tcW w:w="751" w:type="dxa"/>
            <w:vAlign w:val="center"/>
          </w:tcPr>
          <w:p w14:paraId="17BB3F17">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r>
      <w:tr w14:paraId="3B56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644D917C">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456" w:type="dxa"/>
            <w:vMerge w:val="continue"/>
            <w:vAlign w:val="center"/>
          </w:tcPr>
          <w:p w14:paraId="2D05D8EA">
            <w:pPr>
              <w:spacing w:line="220" w:lineRule="atLeast"/>
              <w:jc w:val="center"/>
              <w:rPr>
                <w:rFonts w:hint="eastAsia" w:ascii="仿宋" w:hAnsi="仿宋" w:eastAsia="仿宋" w:cs="仿宋"/>
                <w:sz w:val="24"/>
                <w:szCs w:val="24"/>
                <w:lang w:val="en-US" w:eastAsia="zh-CN"/>
              </w:rPr>
            </w:pPr>
          </w:p>
        </w:tc>
        <w:tc>
          <w:tcPr>
            <w:tcW w:w="1235" w:type="dxa"/>
            <w:vAlign w:val="center"/>
          </w:tcPr>
          <w:p w14:paraId="1C992BA3">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军事技能</w:t>
            </w:r>
          </w:p>
        </w:tc>
        <w:tc>
          <w:tcPr>
            <w:tcW w:w="2470" w:type="dxa"/>
            <w:vAlign w:val="top"/>
          </w:tcPr>
          <w:p w14:paraId="23871B00">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使学生掌握基本军事技能，培养组织纪律观念、团队协作精神和吃苦耐劳的意志品质，提高应急反应和自我防护能力，增强体质和执行力，为适应集体生活和职业岗位要求奠定基础</w:t>
            </w:r>
          </w:p>
        </w:tc>
        <w:tc>
          <w:tcPr>
            <w:tcW w:w="3154" w:type="dxa"/>
            <w:vAlign w:val="top"/>
          </w:tcPr>
          <w:p w14:paraId="1DBC13C1">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主要包括队列训练（立正、稍息、跨立、停止间转法、齐步与跑步的行进与立定）、战术基础（卧倒、匍匐前进、战术伪装）、战场急救（止血、包扎、固定、搬运伤员）、紧急集合与野外生存基础（方向辨别、简易露营）等内容。教学以实操训练为主，严格要求队列纪律和动作规范，通过反复练习达到动作标准；结合情景模拟提升应急反应能力，培养学生服从命令、团结协作的意识，能熟练完成基础战术动作和急救操作。</w:t>
            </w:r>
          </w:p>
        </w:tc>
        <w:tc>
          <w:tcPr>
            <w:tcW w:w="751" w:type="dxa"/>
            <w:vAlign w:val="center"/>
          </w:tcPr>
          <w:p w14:paraId="749EB7FD">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112</w:t>
            </w:r>
          </w:p>
        </w:tc>
      </w:tr>
      <w:tr w14:paraId="00FB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41E632DE">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456" w:type="dxa"/>
            <w:vMerge w:val="continue"/>
            <w:vAlign w:val="center"/>
          </w:tcPr>
          <w:p w14:paraId="458561B0">
            <w:pPr>
              <w:spacing w:line="220" w:lineRule="atLeast"/>
              <w:jc w:val="center"/>
              <w:rPr>
                <w:rFonts w:hint="eastAsia" w:ascii="仿宋" w:hAnsi="仿宋" w:eastAsia="仿宋" w:cs="仿宋"/>
                <w:sz w:val="24"/>
                <w:szCs w:val="24"/>
                <w:lang w:val="en-US" w:eastAsia="zh-CN"/>
              </w:rPr>
            </w:pPr>
          </w:p>
        </w:tc>
        <w:tc>
          <w:tcPr>
            <w:tcW w:w="1235" w:type="dxa"/>
            <w:vAlign w:val="center"/>
          </w:tcPr>
          <w:p w14:paraId="1EB47F4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劳动教育</w:t>
            </w:r>
          </w:p>
        </w:tc>
        <w:tc>
          <w:tcPr>
            <w:tcW w:w="2470" w:type="dxa"/>
            <w:vAlign w:val="top"/>
          </w:tcPr>
          <w:p w14:paraId="6B7DAB5F">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引导学生树立正确的劳动观，理解劳动的价值和意义，掌握基本劳动技能，培养良好的劳动习惯和责任感，尊重劳动人民，体会劳动创造美好生活的内涵，促进德智体美劳全面发展，为在职业岗位中践行劳动精神奠定基础。</w:t>
            </w:r>
          </w:p>
        </w:tc>
        <w:tc>
          <w:tcPr>
            <w:tcW w:w="3154" w:type="dxa"/>
            <w:vAlign w:val="top"/>
          </w:tcPr>
          <w:p w14:paraId="67F9FE73">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包括劳动理论（劳动的本质、劳动价值观、劳模精神与工匠精神）、校园劳动实践（教室与实训室保洁、教具制作与整理、校园环境维护）、社会实践劳动（社区服务、幼儿园辅助劳动如玩具消毒与环境布置）、职业劳动认知（保育工作中劳动的特殊性与价值）等内容。教学中理论与实践相结合，组织学生参与各类劳动活动，要求学生掌握基础劳动工具的使用方法，能独立完成指定劳动任务，撰写劳动心得；通过小组合作劳动培养团队协作能力，形成热爱劳动、崇尚劳动的自觉意识。</w:t>
            </w:r>
          </w:p>
        </w:tc>
        <w:tc>
          <w:tcPr>
            <w:tcW w:w="751" w:type="dxa"/>
            <w:vAlign w:val="center"/>
          </w:tcPr>
          <w:p w14:paraId="2D9EB53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r>
      <w:tr w14:paraId="6FC3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3498015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6" w:type="dxa"/>
            <w:vMerge w:val="continue"/>
            <w:vAlign w:val="center"/>
          </w:tcPr>
          <w:p w14:paraId="3A0BF007">
            <w:pPr>
              <w:spacing w:line="220" w:lineRule="atLeast"/>
              <w:jc w:val="center"/>
              <w:rPr>
                <w:rFonts w:hint="eastAsia" w:ascii="仿宋" w:hAnsi="仿宋" w:eastAsia="仿宋" w:cs="仿宋"/>
                <w:sz w:val="24"/>
                <w:szCs w:val="24"/>
                <w:lang w:val="en-US" w:eastAsia="zh-CN"/>
              </w:rPr>
            </w:pPr>
          </w:p>
        </w:tc>
        <w:tc>
          <w:tcPr>
            <w:tcW w:w="1235" w:type="dxa"/>
            <w:vAlign w:val="center"/>
          </w:tcPr>
          <w:p w14:paraId="5C431E09">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国家安全教育</w:t>
            </w:r>
          </w:p>
        </w:tc>
        <w:tc>
          <w:tcPr>
            <w:tcW w:w="2470" w:type="dxa"/>
            <w:vAlign w:val="top"/>
          </w:tcPr>
          <w:p w14:paraId="10659099">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了解国家安全的内涵与体系，掌握国家安全相关法律法规，增强总体国家安全观，提高安全防范意识和应对能力，树立维护国家安全的责任感，能在职业和生活中自觉维护国家安全和利益，结合幼儿保育工作理解安全防护的重要性。</w:t>
            </w:r>
          </w:p>
        </w:tc>
        <w:tc>
          <w:tcPr>
            <w:tcW w:w="3154" w:type="dxa"/>
            <w:vAlign w:val="top"/>
          </w:tcPr>
          <w:p w14:paraId="487D8F62">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课程涵盖总体国家安全观（政治安全、经济安全、文化安全、社会安全、网络安全、生态安全等领域的内涵）、国家安全相关法律法规（《国家安全法》《反间谍法》《网络安全法》等）、常见国家安全风险与防范措施（如网络信息泄露、意识形态渗透、公共卫生安全事件）、幼儿保育工作中的安全关联（如幼儿信息保护、机构安全管理与国家安全的联系）等内容。教学中采用案例分析、情景模拟、小组讨论等方式，要求学生理解各领域国家安全的重要性，能识别常见安全风险，掌握基本防范方法；通过模拟职业场景中的安全应对，培养将国家安全意识融入职业实践的能力。</w:t>
            </w:r>
          </w:p>
        </w:tc>
        <w:tc>
          <w:tcPr>
            <w:tcW w:w="751" w:type="dxa"/>
            <w:vAlign w:val="center"/>
          </w:tcPr>
          <w:p w14:paraId="6FC6089A">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r>
      <w:tr w14:paraId="4808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31ECAB2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456" w:type="dxa"/>
            <w:vMerge w:val="restart"/>
            <w:vAlign w:val="center"/>
          </w:tcPr>
          <w:p w14:paraId="2EC2C4F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限定选修课程</w:t>
            </w:r>
          </w:p>
        </w:tc>
        <w:tc>
          <w:tcPr>
            <w:tcW w:w="1235" w:type="dxa"/>
            <w:vAlign w:val="center"/>
          </w:tcPr>
          <w:p w14:paraId="18C7CF9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党史国史</w:t>
            </w:r>
          </w:p>
        </w:tc>
        <w:tc>
          <w:tcPr>
            <w:tcW w:w="2470" w:type="dxa"/>
            <w:vAlign w:val="top"/>
          </w:tcPr>
          <w:p w14:paraId="55D71185">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系统了解中国共产党百年奋斗历程和新中国发展建设的重大成就，深刻理解中国共产党领导和中国特色社会主义制度的必然性，增强历史自信和民族自豪感，培养爱国爱党情怀，为从事幼儿保育工作奠定正确的政治思想基础。</w:t>
            </w:r>
          </w:p>
        </w:tc>
        <w:tc>
          <w:tcPr>
            <w:tcW w:w="3154" w:type="dxa"/>
            <w:vAlign w:val="top"/>
          </w:tcPr>
          <w:p w14:paraId="062621AE">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内容包括：中国共产党成立与新民主主义革命时期的重大事件（如五四运动、长征、抗日战争等）；社会主义革命和建设时期的探索与成就（如新中国成立、抗美援朝、“两弹一星” 等）；改革开放以来的发展变革（如经济特区建立、脱贫攻坚、科技创新等）；新时代中国特色社会主义的成就与使命。教学要求：结合史料、纪录片、红色故事开展教学，组织学生进行专题讨论（如 “党史中的精神传承与保育工作的责任”）、参观红色教育基地，撰写学习心得，引导学生将党史国史中的奋斗精神融入职业认知。</w:t>
            </w:r>
          </w:p>
        </w:tc>
        <w:tc>
          <w:tcPr>
            <w:tcW w:w="751" w:type="dxa"/>
            <w:vAlign w:val="center"/>
          </w:tcPr>
          <w:p w14:paraId="7E00A344">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r>
      <w:tr w14:paraId="39B3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6134CAEC">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456" w:type="dxa"/>
            <w:vMerge w:val="continue"/>
            <w:vAlign w:val="center"/>
          </w:tcPr>
          <w:p w14:paraId="578AD50C">
            <w:pPr>
              <w:spacing w:line="220" w:lineRule="atLeast"/>
              <w:jc w:val="center"/>
              <w:rPr>
                <w:rFonts w:hint="eastAsia" w:ascii="仿宋" w:hAnsi="仿宋" w:eastAsia="仿宋" w:cs="仿宋"/>
                <w:sz w:val="24"/>
                <w:szCs w:val="24"/>
                <w:lang w:val="en-US" w:eastAsia="zh-CN"/>
              </w:rPr>
            </w:pPr>
          </w:p>
        </w:tc>
        <w:tc>
          <w:tcPr>
            <w:tcW w:w="1235" w:type="dxa"/>
            <w:vAlign w:val="center"/>
          </w:tcPr>
          <w:p w14:paraId="569BE530">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中华优秀传统文化</w:t>
            </w:r>
          </w:p>
        </w:tc>
        <w:tc>
          <w:tcPr>
            <w:tcW w:w="2470" w:type="dxa"/>
            <w:vAlign w:val="top"/>
          </w:tcPr>
          <w:p w14:paraId="255D047B">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引导学生感受中华优秀传统文化的魅力，掌握传统文化的核心思想与精神内涵，提升人文素养和审美能力，学会将传统智慧融入幼儿保育工作，培养幼儿的文化认同和民族自豪感。</w:t>
            </w:r>
          </w:p>
        </w:tc>
        <w:tc>
          <w:tcPr>
            <w:tcW w:w="3154" w:type="dxa"/>
            <w:vAlign w:val="top"/>
          </w:tcPr>
          <w:p w14:paraId="0C33EA3C">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内容包括：中华传统文化的核心思想（如 “仁爱”“孝亲”“和合” 等）；传统民俗文化（节气、节日、礼仪等）；传统艺术形式（书法、国画、传统音乐、民间工艺等）；传统育儿智慧（如《颜氏家训》中的启蒙理念、民间游戏中的教育价值）。教学要求：通过案例分析（如传统节日在幼儿园活动中的应用）、实践体验（如学唱传统儿歌、制作民俗手工作品）开展教学，要求学生能设计 1-2 个融入传统文化的幼儿活动方案，增强文化传承意识。</w:t>
            </w:r>
          </w:p>
        </w:tc>
        <w:tc>
          <w:tcPr>
            <w:tcW w:w="751" w:type="dxa"/>
            <w:vAlign w:val="center"/>
          </w:tcPr>
          <w:p w14:paraId="71E4B73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r>
      <w:tr w14:paraId="0752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61E45E3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456" w:type="dxa"/>
            <w:vMerge w:val="continue"/>
            <w:vAlign w:val="center"/>
          </w:tcPr>
          <w:p w14:paraId="54F9822D">
            <w:pPr>
              <w:spacing w:line="220" w:lineRule="atLeast"/>
              <w:jc w:val="center"/>
              <w:rPr>
                <w:rFonts w:hint="eastAsia" w:ascii="仿宋" w:hAnsi="仿宋" w:eastAsia="仿宋" w:cs="仿宋"/>
                <w:sz w:val="24"/>
                <w:szCs w:val="24"/>
                <w:lang w:val="en-US" w:eastAsia="zh-CN"/>
              </w:rPr>
            </w:pPr>
          </w:p>
        </w:tc>
        <w:tc>
          <w:tcPr>
            <w:tcW w:w="1235" w:type="dxa"/>
            <w:vAlign w:val="center"/>
          </w:tcPr>
          <w:p w14:paraId="65FEF53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职业发展与就业指导</w:t>
            </w:r>
          </w:p>
        </w:tc>
        <w:tc>
          <w:tcPr>
            <w:tcW w:w="2470" w:type="dxa"/>
            <w:vAlign w:val="top"/>
          </w:tcPr>
          <w:p w14:paraId="4DA64533">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帮助学生了解幼儿保育行业发展现状与职业需求，明确职业定位，掌握职业规划方法和求职技巧，提升就业竞争力和职业适应能力，树立正确的就业观和职业发展观。</w:t>
            </w:r>
          </w:p>
        </w:tc>
        <w:tc>
          <w:tcPr>
            <w:tcW w:w="3154" w:type="dxa"/>
            <w:vAlign w:val="top"/>
          </w:tcPr>
          <w:p w14:paraId="7C80234C">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内容包括：幼儿保育行业现状与发展趋势（如托育机构、幼儿园的人才需求）；职业规划基础（自我认知、目标设定、路径规划）；求职技能（简历制作、面试礼仪与技巧、模拟面试）；职业适应与发展（角色转换、职场人际关系、继续教育途径）。教学要求：结合保育岗位案例进行分析，邀请幼儿园园长、优秀保育师开展讲座，组织模拟招聘活动，指导学生制定个人职业规划书，培养学生的职业准备意识和实践能力。</w:t>
            </w:r>
          </w:p>
        </w:tc>
        <w:tc>
          <w:tcPr>
            <w:tcW w:w="751" w:type="dxa"/>
            <w:vAlign w:val="center"/>
          </w:tcPr>
          <w:p w14:paraId="34E0B773">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38</w:t>
            </w:r>
          </w:p>
        </w:tc>
      </w:tr>
      <w:tr w14:paraId="58A4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19F9F1FC">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456" w:type="dxa"/>
            <w:vMerge w:val="continue"/>
            <w:vAlign w:val="center"/>
          </w:tcPr>
          <w:p w14:paraId="78622C29">
            <w:pPr>
              <w:spacing w:line="220" w:lineRule="atLeast"/>
              <w:jc w:val="center"/>
              <w:rPr>
                <w:rFonts w:hint="eastAsia" w:ascii="仿宋" w:hAnsi="仿宋" w:eastAsia="仿宋" w:cs="仿宋"/>
                <w:sz w:val="24"/>
                <w:szCs w:val="24"/>
                <w:lang w:val="en-US" w:eastAsia="zh-CN"/>
              </w:rPr>
            </w:pPr>
          </w:p>
        </w:tc>
        <w:tc>
          <w:tcPr>
            <w:tcW w:w="1235" w:type="dxa"/>
            <w:vAlign w:val="center"/>
          </w:tcPr>
          <w:p w14:paraId="114E34CB">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创新创业教育</w:t>
            </w:r>
          </w:p>
        </w:tc>
        <w:tc>
          <w:tcPr>
            <w:tcW w:w="2470" w:type="dxa"/>
            <w:vAlign w:val="top"/>
          </w:tcPr>
          <w:p w14:paraId="3971A8B8">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激发学生的创新思维和创业意识，培养发现问题、解决问题的能力，掌握创新创业的基本方法和流程，能在幼儿保育领域探索创新服务形式或活动模式，提升就业创业竞争力。</w:t>
            </w:r>
          </w:p>
        </w:tc>
        <w:tc>
          <w:tcPr>
            <w:tcW w:w="3154" w:type="dxa"/>
            <w:vAlign w:val="top"/>
          </w:tcPr>
          <w:p w14:paraId="08628B61">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内容包括：创新思维训练（头脑风暴、逆向思维等方法）；幼儿保育领域的创新方向（如特色托育服务、幼儿活动创新设计、家园共育新模式等）；创业基础知识（市场调研、成本核算、简单商业计划书撰写）；成功案例分析（如特色幼儿园的创办、幼儿教育类创业项目）。教学要求：通过小组合作完成 “保育服务创新方案”（如设计一款适合 3-6 岁幼儿的互动游戏）、模拟创业项目路演等实践活动开展教学，鼓励学生结合专业提出创新性想法并进行可行性分析。</w:t>
            </w:r>
          </w:p>
        </w:tc>
        <w:tc>
          <w:tcPr>
            <w:tcW w:w="751" w:type="dxa"/>
            <w:vAlign w:val="center"/>
          </w:tcPr>
          <w:p w14:paraId="59C39B9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r>
      <w:tr w14:paraId="3E2E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456" w:type="dxa"/>
            <w:vAlign w:val="center"/>
          </w:tcPr>
          <w:p w14:paraId="74DE1323">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456" w:type="dxa"/>
            <w:vMerge w:val="continue"/>
            <w:vAlign w:val="center"/>
          </w:tcPr>
          <w:p w14:paraId="106334BB">
            <w:pPr>
              <w:spacing w:line="220" w:lineRule="atLeast"/>
              <w:jc w:val="center"/>
              <w:rPr>
                <w:rFonts w:hint="eastAsia" w:ascii="仿宋" w:hAnsi="仿宋" w:eastAsia="仿宋" w:cs="仿宋"/>
                <w:sz w:val="24"/>
                <w:szCs w:val="24"/>
                <w:lang w:val="en-US" w:eastAsia="zh-CN"/>
              </w:rPr>
            </w:pPr>
          </w:p>
        </w:tc>
        <w:tc>
          <w:tcPr>
            <w:tcW w:w="1235" w:type="dxa"/>
            <w:vAlign w:val="center"/>
          </w:tcPr>
          <w:p w14:paraId="60B79921">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职业素养</w:t>
            </w:r>
          </w:p>
        </w:tc>
        <w:tc>
          <w:tcPr>
            <w:tcW w:w="2470" w:type="dxa"/>
            <w:vAlign w:val="top"/>
          </w:tcPr>
          <w:p w14:paraId="1244ABBB">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培养学生符合幼儿保育岗位要求的职业道德、行为规范和综合能力，增强责任意识、服务意识和团队协作能力，形成良好的职业习惯，为胜任保育工作奠定基础。</w:t>
            </w:r>
          </w:p>
        </w:tc>
        <w:tc>
          <w:tcPr>
            <w:tcW w:w="3154" w:type="dxa"/>
            <w:vAlign w:val="top"/>
          </w:tcPr>
          <w:p w14:paraId="46411B72">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内容包括：幼儿保育职业道德规范（关爱幼儿、尊重儿童、廉洁从教等）；职业礼仪（仪表仪态、与幼儿及家长沟通的语言礼仪等）；团队协作能力（班级保育工作中的分工与配合）；职业心理素质（应对工作压力、处理幼儿突发情绪的能力）。教学要求：通过情景模拟（如 “幼儿哭闹时的沟通与安抚”“与家长的冲突处理”）、案例研讨（如 “保育工作中的责任担当案例分析”）开展教学，结合日常行为表现进行过程性评价，要求学生能践行职业规范，展现良好的职业风貌。</w:t>
            </w:r>
          </w:p>
        </w:tc>
        <w:tc>
          <w:tcPr>
            <w:tcW w:w="751" w:type="dxa"/>
            <w:vAlign w:val="center"/>
          </w:tcPr>
          <w:p w14:paraId="4992A74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r>
    </w:tbl>
    <w:p w14:paraId="7DDB4877">
      <w:pPr>
        <w:pStyle w:val="3"/>
        <w:pageBreakBefore w:val="0"/>
        <w:wordWrap/>
        <w:overflowPunct/>
        <w:topLinePunct w:val="0"/>
        <w:bidi w:val="0"/>
        <w:ind w:left="0" w:leftChars="0" w:firstLine="0" w:firstLineChars="0"/>
        <w:rPr>
          <w:rFonts w:hint="eastAsia" w:ascii="宋体" w:hAnsi="宋体" w:eastAsia="宋体" w:cs="宋体"/>
        </w:rPr>
      </w:pPr>
      <w:r>
        <w:rPr>
          <w:rFonts w:hint="eastAsia" w:ascii="宋体" w:hAnsi="宋体" w:eastAsia="宋体" w:cs="宋体"/>
        </w:rPr>
        <w:t>（二）专业课程</w:t>
      </w:r>
      <w:bookmarkEnd w:id="13"/>
    </w:p>
    <w:p w14:paraId="76BE730C">
      <w:pPr>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专业课程</w:t>
      </w:r>
      <w:r>
        <w:rPr>
          <w:rFonts w:hint="eastAsia" w:ascii="宋体" w:hAnsi="宋体" w:eastAsia="宋体" w:cs="宋体"/>
          <w:sz w:val="28"/>
          <w:szCs w:val="28"/>
        </w:rPr>
        <w:t>共</w:t>
      </w:r>
      <w:r>
        <w:rPr>
          <w:rFonts w:hint="eastAsia" w:ascii="宋体" w:hAnsi="宋体" w:eastAsia="宋体" w:cs="宋体"/>
          <w:sz w:val="28"/>
          <w:szCs w:val="28"/>
          <w:lang w:val="en-US" w:eastAsia="zh-CN"/>
        </w:rPr>
        <w:t>计15</w:t>
      </w:r>
      <w:r>
        <w:rPr>
          <w:rFonts w:hint="eastAsia" w:ascii="宋体" w:hAnsi="宋体" w:eastAsia="宋体" w:cs="宋体"/>
          <w:sz w:val="28"/>
          <w:szCs w:val="28"/>
        </w:rPr>
        <w:t>门，合计</w:t>
      </w:r>
      <w:r>
        <w:rPr>
          <w:rFonts w:hint="eastAsia" w:ascii="宋体" w:hAnsi="宋体" w:eastAsia="宋体" w:cs="宋体"/>
          <w:sz w:val="28"/>
          <w:szCs w:val="28"/>
          <w:lang w:val="en-US" w:eastAsia="zh-CN"/>
        </w:rPr>
        <w:t>30</w:t>
      </w:r>
      <w:r>
        <w:rPr>
          <w:rFonts w:hint="eastAsia" w:ascii="宋体" w:hAnsi="宋体" w:eastAsia="宋体" w:cs="宋体"/>
          <w:sz w:val="28"/>
          <w:szCs w:val="28"/>
        </w:rPr>
        <w:t>学分，</w:t>
      </w:r>
      <w:r>
        <w:rPr>
          <w:rFonts w:hint="eastAsia" w:ascii="宋体" w:hAnsi="宋体" w:eastAsia="宋体" w:cs="宋体"/>
          <w:sz w:val="28"/>
          <w:szCs w:val="28"/>
          <w:lang w:val="en-US" w:eastAsia="zh-CN"/>
        </w:rPr>
        <w:t>包括5门</w:t>
      </w:r>
      <w:r>
        <w:rPr>
          <w:rFonts w:hint="eastAsia" w:ascii="宋体" w:hAnsi="宋体" w:eastAsia="宋体" w:cs="宋体"/>
          <w:sz w:val="28"/>
          <w:szCs w:val="28"/>
        </w:rPr>
        <w:t>专业基础课程</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学前儿童卫生与保健》《学前儿童心理发展与教育》《幼儿教育学》</w:t>
      </w:r>
    </w:p>
    <w:p w14:paraId="43023913">
      <w:pPr>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《保教政策法规与职业道德》《听话和说话》</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5门</w:t>
      </w:r>
      <w:r>
        <w:rPr>
          <w:rFonts w:hint="eastAsia" w:ascii="宋体" w:hAnsi="宋体" w:eastAsia="宋体" w:cs="宋体"/>
          <w:sz w:val="28"/>
          <w:szCs w:val="28"/>
        </w:rPr>
        <w:t>专业核心课程</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幼儿生活照护》《幼儿早期学习支持》《幼儿安全照护》《幼儿健康照护》《幼儿行为观察与分析》，5门</w:t>
      </w:r>
      <w:r>
        <w:rPr>
          <w:rFonts w:hint="eastAsia" w:ascii="宋体" w:hAnsi="宋体" w:eastAsia="宋体" w:cs="宋体"/>
          <w:sz w:val="28"/>
          <w:szCs w:val="28"/>
        </w:rPr>
        <w:t>专业拓展课程</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家园社合作共育</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幼儿文学</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儿歌弹唱及声乐</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舞蹈</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幼儿园应用手工</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专业课程简介见表-4。</w:t>
      </w:r>
    </w:p>
    <w:p w14:paraId="2FFE6F8A">
      <w:pPr>
        <w:widowControl/>
        <w:kinsoku w:val="0"/>
        <w:autoSpaceDE w:val="0"/>
        <w:autoSpaceDN w:val="0"/>
        <w:adjustRightInd w:val="0"/>
        <w:snapToGrid w:val="0"/>
        <w:spacing w:line="560" w:lineRule="exact"/>
        <w:jc w:val="center"/>
        <w:textAlignment w:val="baseline"/>
        <w:rPr>
          <w:rFonts w:hint="eastAsia" w:ascii="仿宋" w:hAnsi="仿宋" w:eastAsia="仿宋" w:cs="仿宋"/>
          <w:sz w:val="28"/>
          <w:szCs w:val="28"/>
          <w:lang w:val="en-US" w:eastAsia="zh-CN"/>
        </w:rPr>
      </w:pPr>
    </w:p>
    <w:p w14:paraId="4E718865">
      <w:pPr>
        <w:widowControl/>
        <w:kinsoku w:val="0"/>
        <w:autoSpaceDE w:val="0"/>
        <w:autoSpaceDN w:val="0"/>
        <w:adjustRightInd w:val="0"/>
        <w:snapToGrid w:val="0"/>
        <w:spacing w:line="560" w:lineRule="exact"/>
        <w:jc w:val="center"/>
        <w:textAlignment w:val="baseline"/>
        <w:rPr>
          <w:rFonts w:hint="eastAsia" w:ascii="仿宋" w:hAnsi="仿宋" w:eastAsia="仿宋" w:cs="仿宋"/>
          <w:sz w:val="28"/>
          <w:szCs w:val="28"/>
          <w:lang w:val="en-US" w:eastAsia="zh-CN"/>
        </w:rPr>
      </w:pPr>
    </w:p>
    <w:p w14:paraId="1C2BC147">
      <w:pPr>
        <w:widowControl/>
        <w:kinsoku w:val="0"/>
        <w:autoSpaceDE w:val="0"/>
        <w:autoSpaceDN w:val="0"/>
        <w:adjustRightInd w:val="0"/>
        <w:snapToGrid w:val="0"/>
        <w:spacing w:line="560" w:lineRule="exact"/>
        <w:jc w:val="center"/>
        <w:textAlignment w:val="baseline"/>
        <w:rPr>
          <w:rFonts w:hint="eastAsia" w:ascii="仿宋" w:hAnsi="仿宋" w:eastAsia="仿宋" w:cs="仿宋"/>
          <w:sz w:val="28"/>
          <w:szCs w:val="28"/>
          <w:lang w:val="en-US" w:eastAsia="zh-CN"/>
        </w:rPr>
      </w:pPr>
    </w:p>
    <w:p w14:paraId="06733196">
      <w:pPr>
        <w:widowControl/>
        <w:kinsoku w:val="0"/>
        <w:autoSpaceDE w:val="0"/>
        <w:autoSpaceDN w:val="0"/>
        <w:adjustRightInd w:val="0"/>
        <w:snapToGrid w:val="0"/>
        <w:spacing w:line="560" w:lineRule="exact"/>
        <w:jc w:val="center"/>
        <w:textAlignment w:val="baseline"/>
        <w:rPr>
          <w:rFonts w:hint="eastAsia" w:ascii="仿宋" w:hAnsi="仿宋" w:eastAsia="仿宋" w:cs="仿宋"/>
          <w:sz w:val="28"/>
          <w:szCs w:val="28"/>
          <w:lang w:val="en-US" w:eastAsia="zh-CN"/>
        </w:rPr>
      </w:pPr>
    </w:p>
    <w:p w14:paraId="4BF5146F">
      <w:pPr>
        <w:widowControl/>
        <w:kinsoku w:val="0"/>
        <w:autoSpaceDE w:val="0"/>
        <w:autoSpaceDN w:val="0"/>
        <w:adjustRightInd w:val="0"/>
        <w:snapToGrid w:val="0"/>
        <w:spacing w:line="560" w:lineRule="exact"/>
        <w:jc w:val="center"/>
        <w:textAlignment w:val="baseline"/>
        <w:rPr>
          <w:rFonts w:hint="eastAsia" w:ascii="仿宋" w:hAnsi="仿宋" w:eastAsia="仿宋" w:cs="仿宋"/>
          <w:sz w:val="28"/>
          <w:szCs w:val="28"/>
          <w:lang w:val="en-US" w:eastAsia="zh-CN"/>
        </w:rPr>
      </w:pPr>
    </w:p>
    <w:p w14:paraId="51940C84">
      <w:pPr>
        <w:widowControl/>
        <w:kinsoku w:val="0"/>
        <w:autoSpaceDE w:val="0"/>
        <w:autoSpaceDN w:val="0"/>
        <w:adjustRightInd w:val="0"/>
        <w:snapToGrid w:val="0"/>
        <w:spacing w:line="560" w:lineRule="exact"/>
        <w:jc w:val="center"/>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表-4  专业</w:t>
      </w:r>
      <w:r>
        <w:rPr>
          <w:rFonts w:hint="eastAsia" w:ascii="仿宋" w:hAnsi="仿宋" w:eastAsia="仿宋" w:cs="仿宋"/>
          <w:sz w:val="28"/>
          <w:szCs w:val="28"/>
        </w:rPr>
        <w:t>课程</w:t>
      </w:r>
      <w:r>
        <w:rPr>
          <w:rFonts w:hint="eastAsia" w:ascii="仿宋" w:hAnsi="仿宋" w:eastAsia="仿宋" w:cs="仿宋"/>
          <w:sz w:val="28"/>
          <w:szCs w:val="28"/>
          <w:lang w:val="en-US" w:eastAsia="zh-CN"/>
        </w:rPr>
        <w:t>简介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832"/>
        <w:gridCol w:w="1386"/>
        <w:gridCol w:w="2446"/>
        <w:gridCol w:w="2608"/>
        <w:gridCol w:w="660"/>
      </w:tblGrid>
      <w:tr w14:paraId="23DE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13AD56FB">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32" w:type="dxa"/>
            <w:vAlign w:val="center"/>
          </w:tcPr>
          <w:p w14:paraId="55FC843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课程性质</w:t>
            </w:r>
          </w:p>
        </w:tc>
        <w:tc>
          <w:tcPr>
            <w:tcW w:w="1386" w:type="dxa"/>
            <w:vAlign w:val="center"/>
          </w:tcPr>
          <w:p w14:paraId="03CE2939">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课程名称</w:t>
            </w:r>
          </w:p>
        </w:tc>
        <w:tc>
          <w:tcPr>
            <w:tcW w:w="2446" w:type="dxa"/>
            <w:vAlign w:val="center"/>
          </w:tcPr>
          <w:p w14:paraId="6339BC82">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课程目标</w:t>
            </w:r>
          </w:p>
        </w:tc>
        <w:tc>
          <w:tcPr>
            <w:tcW w:w="2608" w:type="dxa"/>
            <w:vAlign w:val="center"/>
          </w:tcPr>
          <w:p w14:paraId="0B7E7E3A">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主要内容和教学要求</w:t>
            </w:r>
          </w:p>
        </w:tc>
        <w:tc>
          <w:tcPr>
            <w:tcW w:w="660" w:type="dxa"/>
            <w:vAlign w:val="center"/>
          </w:tcPr>
          <w:p w14:paraId="04694AAF">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参考学时</w:t>
            </w:r>
          </w:p>
        </w:tc>
      </w:tr>
      <w:tr w14:paraId="00A8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5" w:hRule="atLeast"/>
        </w:trPr>
        <w:tc>
          <w:tcPr>
            <w:tcW w:w="587" w:type="dxa"/>
            <w:vAlign w:val="center"/>
          </w:tcPr>
          <w:p w14:paraId="5102BB92">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1</w:t>
            </w:r>
          </w:p>
        </w:tc>
        <w:tc>
          <w:tcPr>
            <w:tcW w:w="832" w:type="dxa"/>
            <w:vMerge w:val="restart"/>
            <w:vAlign w:val="center"/>
          </w:tcPr>
          <w:p w14:paraId="295934AA">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专业基础课程</w:t>
            </w:r>
          </w:p>
        </w:tc>
        <w:tc>
          <w:tcPr>
            <w:tcW w:w="1386" w:type="dxa"/>
            <w:vAlign w:val="center"/>
          </w:tcPr>
          <w:p w14:paraId="26EFBEED">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学前儿童卫生与保健</w:t>
            </w:r>
          </w:p>
        </w:tc>
        <w:tc>
          <w:tcPr>
            <w:tcW w:w="2446" w:type="dxa"/>
          </w:tcPr>
          <w:p w14:paraId="6C8DCDCD">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既帮助学生正确认识和理解学前儿童卫生保健领域内的多种理论知识和一些实践问题，也帮助学生获得从事学前教育工作所需要的职业技能和专业素养，使学生将来在实际工作中能够切实做到维护和增进儿童身心健康发展。</w:t>
            </w:r>
          </w:p>
        </w:tc>
        <w:tc>
          <w:tcPr>
            <w:tcW w:w="2608" w:type="dxa"/>
          </w:tcPr>
          <w:p w14:paraId="5778AD27">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学前儿童卫生与保健》是研究学前儿童生理解剖特点和生长发育规律，维护和增进学前儿童身体健康，促进学前儿童正常发育的一门科学。本科目不仅注重儿童的现实保健问题，更注重儿童的健康行为的养成；不仅注重托幼机构环境对儿童健康的影响，也强调学前教育工作者在保教的过程中对儿童健康的维护和促进。</w:t>
            </w:r>
          </w:p>
        </w:tc>
        <w:tc>
          <w:tcPr>
            <w:tcW w:w="660" w:type="dxa"/>
            <w:vAlign w:val="center"/>
          </w:tcPr>
          <w:p w14:paraId="7C834A5E">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6D30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3665DD94">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2</w:t>
            </w:r>
          </w:p>
        </w:tc>
        <w:tc>
          <w:tcPr>
            <w:tcW w:w="832" w:type="dxa"/>
            <w:vMerge w:val="continue"/>
            <w:vAlign w:val="center"/>
          </w:tcPr>
          <w:p w14:paraId="1A57775D">
            <w:pPr>
              <w:spacing w:line="220" w:lineRule="atLeast"/>
              <w:jc w:val="center"/>
              <w:rPr>
                <w:rFonts w:hint="eastAsia" w:ascii="仿宋" w:hAnsi="仿宋" w:eastAsia="仿宋" w:cs="仿宋"/>
                <w:sz w:val="24"/>
                <w:szCs w:val="24"/>
                <w:lang w:val="en-US" w:eastAsia="zh-CN"/>
              </w:rPr>
            </w:pPr>
          </w:p>
        </w:tc>
        <w:tc>
          <w:tcPr>
            <w:tcW w:w="1386" w:type="dxa"/>
            <w:vAlign w:val="center"/>
          </w:tcPr>
          <w:p w14:paraId="7B58A41B">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学前儿童</w:t>
            </w:r>
            <w:r>
              <w:rPr>
                <w:rFonts w:hint="eastAsia" w:ascii="仿宋" w:hAnsi="仿宋" w:eastAsia="仿宋" w:cs="仿宋"/>
                <w:sz w:val="24"/>
                <w:szCs w:val="24"/>
              </w:rPr>
              <w:t>心理</w:t>
            </w:r>
            <w:r>
              <w:rPr>
                <w:rFonts w:hint="eastAsia" w:ascii="仿宋" w:hAnsi="仿宋" w:eastAsia="仿宋" w:cs="仿宋"/>
                <w:sz w:val="24"/>
                <w:szCs w:val="24"/>
                <w:lang w:val="en-US" w:eastAsia="zh-CN"/>
              </w:rPr>
              <w:t>发展与教育</w:t>
            </w:r>
          </w:p>
        </w:tc>
        <w:tc>
          <w:tcPr>
            <w:tcW w:w="2446" w:type="dxa"/>
          </w:tcPr>
          <w:p w14:paraId="21F732D9">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引导幼师生掌握学前儿童心理发生发展的一般趋势和特点把握学前儿童心理发生发展的年龄特征。帮助幼师生堂握正确辨别和处理婴幼儿常见心理口题的能力，师幼互动帮助学前儿童形成良好的心理品质。增强他们从事幼教工作的高度责任心和使命感，培养幼师生的合作意识和爱岗敬业的精神。</w:t>
            </w:r>
          </w:p>
        </w:tc>
        <w:tc>
          <w:tcPr>
            <w:tcW w:w="2608" w:type="dxa"/>
          </w:tcPr>
          <w:p w14:paraId="3E5D7FFD">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学前心理学是幼儿保育专业</w:t>
            </w:r>
            <w:r>
              <w:rPr>
                <w:rFonts w:hint="eastAsia" w:ascii="仿宋" w:hAnsi="仿宋" w:eastAsia="仿宋" w:cs="仿宋"/>
                <w:sz w:val="24"/>
                <w:szCs w:val="24"/>
                <w:lang w:val="en-US" w:eastAsia="zh-CN"/>
              </w:rPr>
              <w:t>基础</w:t>
            </w:r>
            <w:r>
              <w:rPr>
                <w:rFonts w:hint="eastAsia" w:ascii="仿宋" w:hAnsi="仿宋" w:eastAsia="仿宋" w:cs="仿宋"/>
                <w:sz w:val="24"/>
                <w:szCs w:val="24"/>
              </w:rPr>
              <w:t>课程，通过学习，使学生掌握幼儿保育专业所必需的职业标准，职业规则等有关知识和发现问题、解决问题等基本技能。本课程是学前教育学、幼儿园活动设计等课程的前修课程。</w:t>
            </w:r>
          </w:p>
        </w:tc>
        <w:tc>
          <w:tcPr>
            <w:tcW w:w="660" w:type="dxa"/>
            <w:vAlign w:val="center"/>
          </w:tcPr>
          <w:p w14:paraId="52B17ABD">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48D2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0B352B98">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3</w:t>
            </w:r>
          </w:p>
        </w:tc>
        <w:tc>
          <w:tcPr>
            <w:tcW w:w="832" w:type="dxa"/>
            <w:vMerge w:val="continue"/>
            <w:vAlign w:val="center"/>
          </w:tcPr>
          <w:p w14:paraId="1884475C">
            <w:pPr>
              <w:spacing w:line="220" w:lineRule="atLeast"/>
              <w:jc w:val="center"/>
              <w:rPr>
                <w:rFonts w:hint="eastAsia" w:ascii="仿宋" w:hAnsi="仿宋" w:eastAsia="仿宋" w:cs="仿宋"/>
                <w:sz w:val="24"/>
                <w:szCs w:val="24"/>
              </w:rPr>
            </w:pPr>
          </w:p>
        </w:tc>
        <w:tc>
          <w:tcPr>
            <w:tcW w:w="1386" w:type="dxa"/>
            <w:vAlign w:val="center"/>
          </w:tcPr>
          <w:p w14:paraId="054F219A">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幼儿教育学</w:t>
            </w:r>
          </w:p>
        </w:tc>
        <w:tc>
          <w:tcPr>
            <w:tcW w:w="2446" w:type="dxa"/>
          </w:tcPr>
          <w:p w14:paraId="74FBF756">
            <w:pPr>
              <w:spacing w:line="220" w:lineRule="atLeast"/>
              <w:ind w:firstLine="480" w:firstLineChars="200"/>
              <w:rPr>
                <w:rFonts w:hint="eastAsia" w:ascii="仿宋" w:hAnsi="仿宋" w:eastAsia="仿宋" w:cs="仿宋"/>
                <w:sz w:val="24"/>
                <w:szCs w:val="24"/>
              </w:rPr>
            </w:pPr>
          </w:p>
          <w:p w14:paraId="7E067978">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培养学生具有热爱幼儿、热爱幼儿教育事业的精神；具有科学的儿童观、教育观、事业观，有较强的奉献精神和较高的个人修养。具备观察了解幼儿的技能与家人沟通的技能配合幼儿教师创设适应课程目标环境的技能;辅助幼儿教师设计与组织幼儿园教学、游戏、活动、娱乐等活动的技能。</w:t>
            </w:r>
          </w:p>
        </w:tc>
        <w:tc>
          <w:tcPr>
            <w:tcW w:w="2608" w:type="dxa"/>
          </w:tcPr>
          <w:p w14:paraId="719C5FF8">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是中等职业学校学前教育专业的基础课程，其主要功能是使学生了解学前教育的政策与法规，掌握幼儿园课程、教学、游戏、保育的一般原理，具有正确实施保育、辅助幼儿教师开展教育教学活动的工作能力，能胜任保育员、育婴师等岗位。培养保育员的职业素养，提高保育员的幼儿教育意识，熟悉各国家、地方的幼儿教育政策法规,理解幼儿游戏、活动等设计安排，能辅助幼儿教师进行课程设计、教学、评价等活动。</w:t>
            </w:r>
          </w:p>
        </w:tc>
        <w:tc>
          <w:tcPr>
            <w:tcW w:w="660" w:type="dxa"/>
            <w:vAlign w:val="center"/>
          </w:tcPr>
          <w:p w14:paraId="6E89B41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0D74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7" w:hRule="atLeast"/>
        </w:trPr>
        <w:tc>
          <w:tcPr>
            <w:tcW w:w="587" w:type="dxa"/>
            <w:vAlign w:val="center"/>
          </w:tcPr>
          <w:p w14:paraId="1D9C871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832" w:type="dxa"/>
            <w:vMerge w:val="continue"/>
            <w:vAlign w:val="center"/>
          </w:tcPr>
          <w:p w14:paraId="7D0CE4AB">
            <w:pPr>
              <w:spacing w:line="220" w:lineRule="atLeast"/>
              <w:jc w:val="center"/>
              <w:rPr>
                <w:rFonts w:hint="eastAsia" w:ascii="仿宋" w:hAnsi="仿宋" w:eastAsia="仿宋" w:cs="仿宋"/>
                <w:sz w:val="24"/>
                <w:szCs w:val="24"/>
              </w:rPr>
            </w:pPr>
          </w:p>
        </w:tc>
        <w:tc>
          <w:tcPr>
            <w:tcW w:w="1386" w:type="dxa"/>
            <w:vAlign w:val="center"/>
          </w:tcPr>
          <w:p w14:paraId="76F1A63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保教政策法规与职业道德</w:t>
            </w:r>
          </w:p>
        </w:tc>
        <w:tc>
          <w:tcPr>
            <w:tcW w:w="2446" w:type="dxa"/>
          </w:tcPr>
          <w:p w14:paraId="42819487">
            <w:pPr>
              <w:spacing w:line="220" w:lineRule="atLeas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旨在提高学生的职业意识、法律意识何职业素质，其任务是教育引导学生在认识自我和保育师职业的基础上树立正确的职业理想学生树立科学的儿童观和教育观。</w:t>
            </w:r>
          </w:p>
        </w:tc>
        <w:tc>
          <w:tcPr>
            <w:tcW w:w="2608" w:type="dxa"/>
          </w:tcPr>
          <w:p w14:paraId="2429A793">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本课程是中等职业学校学前教育专业的基础课程，</w:t>
            </w:r>
            <w:r>
              <w:rPr>
                <w:rFonts w:hint="eastAsia" w:ascii="仿宋" w:hAnsi="仿宋" w:eastAsia="仿宋" w:cs="仿宋"/>
                <w:sz w:val="24"/>
                <w:szCs w:val="24"/>
                <w:lang w:val="en-US" w:eastAsia="zh-CN"/>
              </w:rPr>
              <w:t>了解国家关于教育相关法律政策和法规，提高对教育师职业的认识；认识幼儿园教育活动、育儿园生活活动和幼儿园游戏活动和幼儿园家园互动活动。</w:t>
            </w:r>
          </w:p>
        </w:tc>
        <w:tc>
          <w:tcPr>
            <w:tcW w:w="660" w:type="dxa"/>
            <w:vAlign w:val="center"/>
          </w:tcPr>
          <w:p w14:paraId="05019114">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48A5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2" w:hRule="atLeast"/>
        </w:trPr>
        <w:tc>
          <w:tcPr>
            <w:tcW w:w="587" w:type="dxa"/>
            <w:vAlign w:val="center"/>
          </w:tcPr>
          <w:p w14:paraId="5908DF77">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832" w:type="dxa"/>
            <w:vMerge w:val="continue"/>
            <w:vAlign w:val="center"/>
          </w:tcPr>
          <w:p w14:paraId="2B2835BB">
            <w:pPr>
              <w:spacing w:line="220" w:lineRule="atLeast"/>
              <w:jc w:val="center"/>
              <w:rPr>
                <w:rFonts w:hint="eastAsia" w:ascii="仿宋" w:hAnsi="仿宋" w:eastAsia="仿宋" w:cs="仿宋"/>
                <w:sz w:val="24"/>
                <w:szCs w:val="24"/>
              </w:rPr>
            </w:pPr>
          </w:p>
        </w:tc>
        <w:tc>
          <w:tcPr>
            <w:tcW w:w="1386" w:type="dxa"/>
            <w:vAlign w:val="center"/>
          </w:tcPr>
          <w:p w14:paraId="55C64DED">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听话和说话</w:t>
            </w:r>
          </w:p>
        </w:tc>
        <w:tc>
          <w:tcPr>
            <w:tcW w:w="2446" w:type="dxa"/>
          </w:tcPr>
          <w:p w14:paraId="69C6E618">
            <w:pPr>
              <w:spacing w:line="220" w:lineRule="atLeas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掌握幼儿教师职业口语的基本技巧，进行幼儿教师职业口语主要类型的训练，能够设计、讲说幼儿教师在幼儿园教育活动和其他工作中的用语，提高沟通交际能力，为适应幼教工作需要打下良好的基础。</w:t>
            </w:r>
          </w:p>
        </w:tc>
        <w:tc>
          <w:tcPr>
            <w:tcW w:w="2608" w:type="dxa"/>
          </w:tcPr>
          <w:p w14:paraId="29F682A6">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本</w:t>
            </w:r>
            <w:r>
              <w:rPr>
                <w:rFonts w:hint="eastAsia" w:ascii="仿宋" w:hAnsi="仿宋" w:eastAsia="仿宋" w:cs="仿宋"/>
                <w:sz w:val="24"/>
                <w:szCs w:val="24"/>
              </w:rPr>
              <w:t>课程旨在培养与幼儿进行有效语言互动的能力。主要内容包括普通话正音、儿童故事讲述与表演、幼儿诗歌朗诵、与幼儿的沟通技巧及教育口语训练。教学要求是学生能掌握标准普通话，具备生动讲述儿童故事、朗诵儿歌的能力，并能运用恰当、富有童趣的语言与幼儿进行启发式、鼓励式的沟通，为组织幼儿园教育活动打下坚实基础。</w:t>
            </w:r>
          </w:p>
        </w:tc>
        <w:tc>
          <w:tcPr>
            <w:tcW w:w="660" w:type="dxa"/>
            <w:vAlign w:val="center"/>
          </w:tcPr>
          <w:p w14:paraId="6C28A7AC">
            <w:pPr>
              <w:spacing w:line="220" w:lineRule="atLeast"/>
              <w:jc w:val="center"/>
              <w:rPr>
                <w:rFonts w:hint="eastAsia" w:ascii="仿宋" w:hAnsi="仿宋" w:eastAsia="仿宋" w:cs="仿宋"/>
                <w:sz w:val="24"/>
                <w:szCs w:val="24"/>
              </w:rPr>
            </w:pPr>
          </w:p>
        </w:tc>
      </w:tr>
      <w:tr w14:paraId="1723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587" w:type="dxa"/>
            <w:vAlign w:val="center"/>
          </w:tcPr>
          <w:p w14:paraId="40C5AD50">
            <w:pPr>
              <w:spacing w:line="220" w:lineRule="atLeast"/>
              <w:jc w:val="center"/>
              <w:rPr>
                <w:rFonts w:hint="eastAsia" w:ascii="仿宋" w:hAnsi="仿宋" w:eastAsia="仿宋" w:cs="仿宋"/>
                <w:sz w:val="24"/>
                <w:lang w:val="en-US" w:eastAsia="zh-CN"/>
              </w:rPr>
            </w:pPr>
          </w:p>
          <w:p w14:paraId="34058140">
            <w:pPr>
              <w:spacing w:line="220" w:lineRule="atLeast"/>
              <w:jc w:val="center"/>
              <w:rPr>
                <w:rFonts w:hint="eastAsia" w:ascii="仿宋" w:hAnsi="仿宋" w:eastAsia="仿宋" w:cs="仿宋"/>
                <w:sz w:val="24"/>
                <w:lang w:val="en-US" w:eastAsia="zh-CN"/>
              </w:rPr>
            </w:pPr>
          </w:p>
          <w:p w14:paraId="3305DC5A">
            <w:pPr>
              <w:spacing w:line="220" w:lineRule="atLeast"/>
              <w:jc w:val="center"/>
              <w:rPr>
                <w:rFonts w:hint="eastAsia" w:ascii="仿宋" w:hAnsi="仿宋" w:eastAsia="仿宋" w:cs="仿宋"/>
                <w:sz w:val="24"/>
                <w:lang w:val="en-US" w:eastAsia="zh-CN"/>
              </w:rPr>
            </w:pPr>
          </w:p>
          <w:p w14:paraId="3121DB6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lang w:val="en-US" w:eastAsia="zh-CN"/>
              </w:rPr>
              <w:t>6</w:t>
            </w:r>
          </w:p>
        </w:tc>
        <w:tc>
          <w:tcPr>
            <w:tcW w:w="832" w:type="dxa"/>
            <w:vMerge w:val="restart"/>
            <w:vAlign w:val="center"/>
          </w:tcPr>
          <w:p w14:paraId="2BD25D7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专业核心课程</w:t>
            </w:r>
          </w:p>
        </w:tc>
        <w:tc>
          <w:tcPr>
            <w:tcW w:w="1386" w:type="dxa"/>
            <w:vAlign w:val="center"/>
          </w:tcPr>
          <w:p w14:paraId="4D481EE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幼儿生活照护</w:t>
            </w:r>
          </w:p>
        </w:tc>
        <w:tc>
          <w:tcPr>
            <w:tcW w:w="2446" w:type="dxa"/>
          </w:tcPr>
          <w:p w14:paraId="036D2353">
            <w:pPr>
              <w:spacing w:line="220" w:lineRule="atLeas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掌握幼儿保育的基本理念、目标、任务及要求，能掌握一日生活环节保育要求开展生活照护。</w:t>
            </w:r>
          </w:p>
        </w:tc>
        <w:tc>
          <w:tcPr>
            <w:tcW w:w="2608" w:type="dxa"/>
          </w:tcPr>
          <w:p w14:paraId="57E59375">
            <w:pPr>
              <w:spacing w:line="220" w:lineRule="atLeas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通过该课程的学习，学生能具备照护婴幼儿一日生活的能力，婴幼儿睡眠照料、二便照料、盥洗照料、物品的清洁消毒等。</w:t>
            </w:r>
          </w:p>
        </w:tc>
        <w:tc>
          <w:tcPr>
            <w:tcW w:w="660" w:type="dxa"/>
            <w:vAlign w:val="center"/>
          </w:tcPr>
          <w:p w14:paraId="651C5710">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7832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587" w:type="dxa"/>
            <w:vAlign w:val="center"/>
          </w:tcPr>
          <w:p w14:paraId="28F83D98">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832" w:type="dxa"/>
            <w:vMerge w:val="continue"/>
            <w:vAlign w:val="center"/>
          </w:tcPr>
          <w:p w14:paraId="4505C5B5">
            <w:pPr>
              <w:spacing w:line="220" w:lineRule="atLeast"/>
              <w:jc w:val="center"/>
              <w:rPr>
                <w:rFonts w:hint="eastAsia" w:ascii="仿宋" w:hAnsi="仿宋" w:eastAsia="仿宋" w:cs="仿宋"/>
                <w:sz w:val="24"/>
                <w:szCs w:val="24"/>
              </w:rPr>
            </w:pPr>
          </w:p>
        </w:tc>
        <w:tc>
          <w:tcPr>
            <w:tcW w:w="1386" w:type="dxa"/>
            <w:vAlign w:val="center"/>
          </w:tcPr>
          <w:p w14:paraId="5C7A371A">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幼儿早期学习支持</w:t>
            </w:r>
          </w:p>
        </w:tc>
        <w:tc>
          <w:tcPr>
            <w:tcW w:w="2446" w:type="dxa"/>
          </w:tcPr>
          <w:p w14:paraId="4F602D4B">
            <w:pPr>
              <w:pStyle w:val="28"/>
              <w:spacing w:before="90" w:line="258" w:lineRule="auto"/>
              <w:ind w:left="118" w:right="54" w:firstLine="180"/>
              <w:rPr>
                <w:rFonts w:hint="eastAsia" w:ascii="仿宋" w:hAnsi="仿宋" w:eastAsia="仿宋" w:cs="仿宋"/>
                <w:sz w:val="24"/>
                <w:szCs w:val="24"/>
              </w:rPr>
            </w:pPr>
            <w:r>
              <w:rPr>
                <w:rFonts w:hint="eastAsia" w:ascii="仿宋" w:hAnsi="仿宋" w:eastAsia="仿宋" w:cs="仿宋"/>
                <w:kern w:val="2"/>
                <w:sz w:val="24"/>
                <w:szCs w:val="24"/>
                <w:lang w:val="en-US" w:eastAsia="zh-CN" w:bidi="ar-SA"/>
              </w:rPr>
              <w:t>掌握幼儿身体、语言、认知、情感和 社会性发展规律及特点、目标和主要内容。能根据不同发展水平的幼儿特点， 支持幼儿早期发展。能科学合理运用新材料、新技术玩 教具，支持幼儿早期学习与发展。</w:t>
            </w:r>
          </w:p>
        </w:tc>
        <w:tc>
          <w:tcPr>
            <w:tcW w:w="2608" w:type="dxa"/>
          </w:tcPr>
          <w:p w14:paraId="4D6062CC">
            <w:pPr>
              <w:spacing w:line="220" w:lineRule="atLeas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本课程使学生掌握婴幼儿生理、心理发育特点，组织幼儿进行儿歌、阅读、认知、交往等活动基础方法、基础标准、培养学生对婴幼儿早期启蒙教育认识、感悟。</w:t>
            </w:r>
          </w:p>
        </w:tc>
        <w:tc>
          <w:tcPr>
            <w:tcW w:w="660" w:type="dxa"/>
            <w:vAlign w:val="center"/>
          </w:tcPr>
          <w:p w14:paraId="2F8E97C3">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5D79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587" w:type="dxa"/>
            <w:vAlign w:val="center"/>
          </w:tcPr>
          <w:p w14:paraId="17434C4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832" w:type="dxa"/>
            <w:vMerge w:val="continue"/>
            <w:vAlign w:val="center"/>
          </w:tcPr>
          <w:p w14:paraId="2851D102">
            <w:pPr>
              <w:spacing w:line="220" w:lineRule="atLeast"/>
              <w:jc w:val="center"/>
              <w:rPr>
                <w:rFonts w:hint="eastAsia" w:ascii="仿宋" w:hAnsi="仿宋" w:eastAsia="仿宋" w:cs="仿宋"/>
                <w:sz w:val="24"/>
                <w:szCs w:val="24"/>
              </w:rPr>
            </w:pPr>
          </w:p>
        </w:tc>
        <w:tc>
          <w:tcPr>
            <w:tcW w:w="1386" w:type="dxa"/>
            <w:vAlign w:val="center"/>
          </w:tcPr>
          <w:p w14:paraId="2FA1AFD6">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幼儿安全照护</w:t>
            </w:r>
          </w:p>
        </w:tc>
        <w:tc>
          <w:tcPr>
            <w:tcW w:w="2446" w:type="dxa"/>
          </w:tcPr>
          <w:p w14:paraId="49A81D71">
            <w:pPr>
              <w:pStyle w:val="28"/>
              <w:spacing w:before="90" w:line="258" w:lineRule="auto"/>
              <w:ind w:left="118" w:right="54" w:firstLine="180"/>
              <w:rPr>
                <w:rFonts w:hint="eastAsia" w:ascii="仿宋" w:hAnsi="仿宋" w:eastAsia="仿宋" w:cs="仿宋"/>
                <w:sz w:val="24"/>
                <w:szCs w:val="24"/>
              </w:rPr>
            </w:pPr>
            <w:r>
              <w:rPr>
                <w:rFonts w:hint="eastAsia" w:ascii="仿宋" w:hAnsi="仿宋" w:eastAsia="仿宋" w:cs="仿宋"/>
                <w:kern w:val="2"/>
                <w:sz w:val="24"/>
                <w:szCs w:val="24"/>
                <w:lang w:val="en-US" w:eastAsia="zh-CN" w:bidi="ar-SA"/>
              </w:rPr>
              <w:t>掌握安全工作的内容与要求，能进 行安全维护与指导。掌握突发事件、意外伤害的预防、 判断、应对处理原则及措施。能配合做好意外伤害的预防、判断、 汇报、现场安抚及与家长沟通等工作。</w:t>
            </w:r>
          </w:p>
        </w:tc>
        <w:tc>
          <w:tcPr>
            <w:tcW w:w="2608" w:type="dxa"/>
          </w:tcPr>
          <w:p w14:paraId="10EDC4C8">
            <w:pPr>
              <w:spacing w:line="220" w:lineRule="atLeas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课程包括 家居环境安全，喂食、睡眠、着装、清洁等日常照护安全，出行与公共场所安全、忽视与虐待的预防、安全照护的观察与评估、意外伤害的处理等内容。本课程将实操性、实践性的操 作方法与理论结合，理实一体，为学生获得照护婴幼儿安全的职业能力具有较强的指导意义</w:t>
            </w:r>
            <w:r>
              <w:rPr>
                <w:rFonts w:hint="eastAsia" w:ascii="仿宋" w:hAnsi="仿宋" w:eastAsia="仿宋" w:cs="仿宋"/>
                <w:sz w:val="24"/>
                <w:szCs w:val="24"/>
                <w:lang w:eastAsia="zh-CN"/>
              </w:rPr>
              <w:t>。</w:t>
            </w:r>
          </w:p>
        </w:tc>
        <w:tc>
          <w:tcPr>
            <w:tcW w:w="660" w:type="dxa"/>
            <w:vAlign w:val="center"/>
          </w:tcPr>
          <w:p w14:paraId="63EE9B7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125F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587" w:type="dxa"/>
            <w:vAlign w:val="center"/>
          </w:tcPr>
          <w:p w14:paraId="40E5B499">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832" w:type="dxa"/>
            <w:vMerge w:val="continue"/>
            <w:vAlign w:val="center"/>
          </w:tcPr>
          <w:p w14:paraId="5B35995C">
            <w:pPr>
              <w:spacing w:line="220" w:lineRule="atLeast"/>
              <w:jc w:val="center"/>
              <w:rPr>
                <w:rFonts w:hint="eastAsia" w:ascii="仿宋" w:hAnsi="仿宋" w:eastAsia="仿宋" w:cs="仿宋"/>
                <w:sz w:val="24"/>
                <w:szCs w:val="24"/>
              </w:rPr>
            </w:pPr>
          </w:p>
        </w:tc>
        <w:tc>
          <w:tcPr>
            <w:tcW w:w="1386" w:type="dxa"/>
            <w:vAlign w:val="center"/>
          </w:tcPr>
          <w:p w14:paraId="485447BD">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幼儿健康照护</w:t>
            </w:r>
          </w:p>
        </w:tc>
        <w:tc>
          <w:tcPr>
            <w:tcW w:w="2446" w:type="dxa"/>
          </w:tcPr>
          <w:p w14:paraId="7D743940">
            <w:pPr>
              <w:pStyle w:val="28"/>
              <w:spacing w:before="90" w:line="258" w:lineRule="auto"/>
              <w:ind w:left="118" w:right="54" w:firstLine="180"/>
              <w:rPr>
                <w:rFonts w:hint="eastAsia" w:ascii="仿宋" w:hAnsi="仿宋" w:eastAsia="仿宋" w:cs="仿宋"/>
                <w:sz w:val="24"/>
                <w:szCs w:val="24"/>
              </w:rPr>
            </w:pPr>
            <w:r>
              <w:rPr>
                <w:rFonts w:hint="eastAsia" w:ascii="仿宋" w:hAnsi="仿宋" w:eastAsia="仿宋" w:cs="仿宋"/>
                <w:kern w:val="2"/>
                <w:sz w:val="24"/>
                <w:szCs w:val="24"/>
                <w:lang w:val="en-US" w:eastAsia="zh-CN" w:bidi="ar-SA"/>
              </w:rPr>
              <w:t>掌握幼儿生长发育监测与健康检查 的方法。掌握幼儿发热、呼吸道感染、皮疹、 腹痛等常见病症原因、症状和护理，能运 用医护设备和智能分析软件做好健康照护。 掌握常见传染病和急症的特点，能 有效预防和应对。能做好幼儿五官保健与护理。</w:t>
            </w:r>
          </w:p>
        </w:tc>
        <w:tc>
          <w:tcPr>
            <w:tcW w:w="2608" w:type="dxa"/>
          </w:tcPr>
          <w:p w14:paraId="1DD7857C">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本课程主要内容包括婴幼儿体格生长发育测量与评估、婴幼儿体温测量与异常处理、婴 幼儿常见病识别与照护、婴幼儿常见传染病的防护、婴幼儿生命体征观测及照护、婴幼儿心 理保健、婴幼儿心理保健。</w:t>
            </w:r>
          </w:p>
          <w:p w14:paraId="1134A4D2">
            <w:pPr>
              <w:spacing w:line="220" w:lineRule="atLeast"/>
              <w:ind w:firstLine="480" w:firstLineChars="200"/>
              <w:rPr>
                <w:rFonts w:hint="eastAsia" w:ascii="仿宋" w:hAnsi="仿宋" w:eastAsia="仿宋" w:cs="仿宋"/>
                <w:sz w:val="24"/>
                <w:szCs w:val="24"/>
              </w:rPr>
            </w:pPr>
          </w:p>
        </w:tc>
        <w:tc>
          <w:tcPr>
            <w:tcW w:w="660" w:type="dxa"/>
            <w:vAlign w:val="center"/>
          </w:tcPr>
          <w:p w14:paraId="64A5D2A3">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5683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587" w:type="dxa"/>
            <w:vAlign w:val="center"/>
          </w:tcPr>
          <w:p w14:paraId="6B8862CE">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832" w:type="dxa"/>
            <w:vMerge w:val="continue"/>
            <w:vAlign w:val="center"/>
          </w:tcPr>
          <w:p w14:paraId="1D5B1865">
            <w:pPr>
              <w:spacing w:line="220" w:lineRule="atLeast"/>
              <w:jc w:val="center"/>
              <w:rPr>
                <w:rFonts w:hint="eastAsia" w:ascii="仿宋" w:hAnsi="仿宋" w:eastAsia="仿宋" w:cs="仿宋"/>
                <w:sz w:val="24"/>
                <w:szCs w:val="24"/>
              </w:rPr>
            </w:pPr>
          </w:p>
        </w:tc>
        <w:tc>
          <w:tcPr>
            <w:tcW w:w="1386" w:type="dxa"/>
            <w:vAlign w:val="center"/>
          </w:tcPr>
          <w:p w14:paraId="3DA256B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幼儿行为观察与分析</w:t>
            </w:r>
          </w:p>
        </w:tc>
        <w:tc>
          <w:tcPr>
            <w:tcW w:w="2446" w:type="dxa"/>
          </w:tcPr>
          <w:p w14:paraId="7AFA1749">
            <w:pPr>
              <w:pStyle w:val="28"/>
              <w:spacing w:before="90" w:line="258" w:lineRule="auto"/>
              <w:ind w:right="54"/>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掌握幼儿行为观察的内涵、意义和 原则。</w:t>
            </w:r>
          </w:p>
          <w:p w14:paraId="23714632">
            <w:pPr>
              <w:pStyle w:val="28"/>
              <w:spacing w:before="90" w:line="258" w:lineRule="auto"/>
              <w:ind w:right="54"/>
              <w:rPr>
                <w:rFonts w:hint="eastAsia" w:ascii="仿宋" w:hAnsi="仿宋" w:eastAsia="仿宋" w:cs="仿宋"/>
                <w:sz w:val="24"/>
                <w:szCs w:val="24"/>
              </w:rPr>
            </w:pPr>
            <w:r>
              <w:rPr>
                <w:rFonts w:hint="eastAsia" w:ascii="仿宋" w:hAnsi="仿宋" w:eastAsia="仿宋" w:cs="仿宋"/>
                <w:kern w:val="2"/>
                <w:sz w:val="24"/>
                <w:szCs w:val="24"/>
                <w:lang w:val="en-US" w:eastAsia="zh-CN" w:bidi="ar-SA"/>
              </w:rPr>
              <w:t>能有效利用信息技术对观察记录进 行分析。掌握幼儿典型行为的内涵、特征和 基本判断标准。能识别并分析幼儿行为，与家长进行有效沟通， 并反思改进。</w:t>
            </w:r>
          </w:p>
        </w:tc>
        <w:tc>
          <w:tcPr>
            <w:tcW w:w="2608" w:type="dxa"/>
          </w:tcPr>
          <w:p w14:paraId="386B9447">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本课程主要围绕婴幼儿的感觉、动作、认知、言语、情绪及社会性开展等方面和婴幼儿在生活 活动、游戏活动、教学活动、其他形式活动中的行 为表现，让学生能读懂婴幼儿的行为、 明白婴幼儿行为背后的意义和需求、掌握婴幼儿行为观察的方法并能够为婴幼儿提供科学 的、适宜的帮助和指导。通过本课程的学习及依托与本 课程相适应的实践活动，学生能够构建科学的儿童观、树立专业的婴幼儿行为观察理念、熟 练运用婴幼儿心理开展相关理论 分析婴幼儿表现、恰当使用适宜的观察方法、提升学生观察 与解读婴幼儿行为的能力及保教能力。</w:t>
            </w:r>
          </w:p>
        </w:tc>
        <w:tc>
          <w:tcPr>
            <w:tcW w:w="660" w:type="dxa"/>
            <w:vAlign w:val="center"/>
          </w:tcPr>
          <w:p w14:paraId="70B9988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0126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7" w:hRule="atLeast"/>
        </w:trPr>
        <w:tc>
          <w:tcPr>
            <w:tcW w:w="587" w:type="dxa"/>
            <w:vAlign w:val="center"/>
          </w:tcPr>
          <w:p w14:paraId="36B4181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832" w:type="dxa"/>
            <w:vMerge w:val="restart"/>
            <w:vAlign w:val="center"/>
          </w:tcPr>
          <w:p w14:paraId="77D63250">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专业拓展课程</w:t>
            </w:r>
          </w:p>
        </w:tc>
        <w:tc>
          <w:tcPr>
            <w:tcW w:w="1386" w:type="dxa"/>
            <w:vAlign w:val="center"/>
          </w:tcPr>
          <w:p w14:paraId="7D190A85">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家园社合作共育</w:t>
            </w:r>
          </w:p>
        </w:tc>
        <w:tc>
          <w:tcPr>
            <w:tcW w:w="2446" w:type="dxa"/>
          </w:tcPr>
          <w:p w14:paraId="69D4A73D">
            <w:pPr>
              <w:pStyle w:val="28"/>
              <w:spacing w:before="90" w:line="258" w:lineRule="auto"/>
              <w:ind w:right="54"/>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掌握合作共育的概念、意义及原则， 并开展有效沟通。能准确描述幼儿行为与表现，给予指导建议。</w:t>
            </w:r>
          </w:p>
          <w:p w14:paraId="5FD8861E">
            <w:pPr>
              <w:pStyle w:val="28"/>
              <w:spacing w:before="73" w:line="259" w:lineRule="auto"/>
              <w:ind w:right="108"/>
              <w:rPr>
                <w:rFonts w:hint="eastAsia" w:ascii="仿宋" w:hAnsi="仿宋" w:eastAsia="仿宋" w:cs="仿宋"/>
                <w:sz w:val="24"/>
                <w:szCs w:val="24"/>
              </w:rPr>
            </w:pPr>
            <w:r>
              <w:rPr>
                <w:rFonts w:hint="eastAsia" w:ascii="仿宋" w:hAnsi="仿宋" w:eastAsia="仿宋" w:cs="仿宋"/>
                <w:kern w:val="2"/>
                <w:sz w:val="24"/>
                <w:szCs w:val="24"/>
                <w:lang w:val="en-US" w:eastAsia="zh-CN" w:bidi="ar-SA"/>
              </w:rPr>
              <w:t>能融入信息技术手段开展宣传、信息收集和数据分析。能合理处理人际关系，在各类活动中做好协助工作。</w:t>
            </w:r>
          </w:p>
        </w:tc>
        <w:tc>
          <w:tcPr>
            <w:tcW w:w="2608" w:type="dxa"/>
          </w:tcPr>
          <w:p w14:paraId="3AED864A">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学校学前儿童家庭教育的基本原理、原则与方法，探讨 家庭、幼儿园与社区三方合作共育的问题，具体内容包括：家庭教育概述、幼儿园家园共育 的主要形式、学前儿童家庭教育的方式和方法、特殊年龄段学前儿童的家庭教育、特殊类型 家庭学前儿童的家庭教育、社区教育发展、幼儿园与社区教育的合作。</w:t>
            </w:r>
          </w:p>
        </w:tc>
        <w:tc>
          <w:tcPr>
            <w:tcW w:w="660" w:type="dxa"/>
            <w:vAlign w:val="center"/>
          </w:tcPr>
          <w:p w14:paraId="59407E24">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r>
      <w:tr w14:paraId="52E7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2AD7E458">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832" w:type="dxa"/>
            <w:vMerge w:val="continue"/>
            <w:vAlign w:val="center"/>
          </w:tcPr>
          <w:p w14:paraId="62EB4E1C">
            <w:pPr>
              <w:spacing w:line="220" w:lineRule="atLeast"/>
              <w:jc w:val="center"/>
              <w:rPr>
                <w:rFonts w:hint="eastAsia" w:ascii="仿宋" w:hAnsi="仿宋" w:eastAsia="仿宋" w:cs="仿宋"/>
                <w:sz w:val="24"/>
                <w:szCs w:val="24"/>
              </w:rPr>
            </w:pPr>
          </w:p>
        </w:tc>
        <w:tc>
          <w:tcPr>
            <w:tcW w:w="1386" w:type="dxa"/>
            <w:vAlign w:val="center"/>
          </w:tcPr>
          <w:p w14:paraId="393C4B5E">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幼儿文学</w:t>
            </w:r>
          </w:p>
        </w:tc>
        <w:tc>
          <w:tcPr>
            <w:tcW w:w="2446" w:type="dxa"/>
          </w:tcPr>
          <w:p w14:paraId="49FD8FCA">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提高幼儿保育专业学生幼儿文学基本素养，使他们具有幼儿文学鉴赏的能力，具有幼儿文学创编，讲演的能力，具有组织幼儿文学教学活动的能力，能很好适应以后工作岗位的需求。</w:t>
            </w:r>
          </w:p>
        </w:tc>
        <w:tc>
          <w:tcPr>
            <w:tcW w:w="2608" w:type="dxa"/>
          </w:tcPr>
          <w:p w14:paraId="700FFCF2">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幼儿文学》是幼儿保育专业开设的专业技能课。是一门理论联系实践的课程。旨在提高幼儿保育专业学生的幼儿文学基本素养，使学生具有幼儿文学鉴赏的能力，使学生具有幼儿文学创编、讲演的能力，使学生具有组织幼儿文学教学活动的能力，提升从事学前教育工作、开展幼儿园教育活动的水平。</w:t>
            </w:r>
          </w:p>
        </w:tc>
        <w:tc>
          <w:tcPr>
            <w:tcW w:w="660" w:type="dxa"/>
            <w:vAlign w:val="center"/>
          </w:tcPr>
          <w:p w14:paraId="7B50DEEC">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r w14:paraId="4FD2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2EAD88F7">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832" w:type="dxa"/>
            <w:vMerge w:val="continue"/>
            <w:vAlign w:val="center"/>
          </w:tcPr>
          <w:p w14:paraId="64DD5CC4">
            <w:pPr>
              <w:spacing w:line="220" w:lineRule="atLeast"/>
              <w:jc w:val="center"/>
              <w:rPr>
                <w:rFonts w:hint="eastAsia" w:ascii="仿宋" w:hAnsi="仿宋" w:eastAsia="仿宋" w:cs="仿宋"/>
                <w:sz w:val="24"/>
                <w:szCs w:val="24"/>
              </w:rPr>
            </w:pPr>
          </w:p>
        </w:tc>
        <w:tc>
          <w:tcPr>
            <w:tcW w:w="1386" w:type="dxa"/>
            <w:vAlign w:val="center"/>
          </w:tcPr>
          <w:p w14:paraId="43D1849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儿歌弹唱</w:t>
            </w:r>
            <w:r>
              <w:rPr>
                <w:rFonts w:hint="eastAsia" w:ascii="仿宋" w:hAnsi="仿宋" w:eastAsia="仿宋" w:cs="仿宋"/>
                <w:sz w:val="24"/>
                <w:szCs w:val="24"/>
                <w:lang w:val="en-US" w:eastAsia="zh-CN"/>
              </w:rPr>
              <w:t>及声乐</w:t>
            </w:r>
          </w:p>
        </w:tc>
        <w:tc>
          <w:tcPr>
            <w:tcW w:w="2446" w:type="dxa"/>
          </w:tcPr>
          <w:p w14:paraId="683568D3">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熟识乐谱、键盘乐理知识；掌握钢琴弹奏及儿歌弹唱的基本技法知识；掌握儿童歌曲即兴伴奏的理论知识及幼儿音乐教学的方法知识。培养学生熟练地钢琴弹奏与弹唱能力；钢琴即兴伴奏的编配能力良好的音乐感、节奏感及音乐理解力、表现力；开展幼儿园音乐教学活动的组织能力及良好的人际沟通与协调能力。</w:t>
            </w:r>
          </w:p>
        </w:tc>
        <w:tc>
          <w:tcPr>
            <w:tcW w:w="2608" w:type="dxa"/>
          </w:tcPr>
          <w:p w14:paraId="1C6B5B5F">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儿童歌曲弹唱是从事幼儿教师不可或缺的专业技能。在各幼儿园的音乐教学中，钢琴是音乐教师进行课堂教学最主要的乐器，掌握钢琴演奏的基本技能，并学会为儿童歌曲编配伴奏、自弹自唱，这是幼儿教师必备的基本功。</w:t>
            </w:r>
          </w:p>
        </w:tc>
        <w:tc>
          <w:tcPr>
            <w:tcW w:w="660" w:type="dxa"/>
            <w:vAlign w:val="center"/>
          </w:tcPr>
          <w:p w14:paraId="6DEF112A">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r>
      <w:tr w14:paraId="7E80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277970C2">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832" w:type="dxa"/>
            <w:vMerge w:val="continue"/>
            <w:vAlign w:val="center"/>
          </w:tcPr>
          <w:p w14:paraId="0C68BC15">
            <w:pPr>
              <w:spacing w:line="220" w:lineRule="atLeast"/>
              <w:jc w:val="center"/>
              <w:rPr>
                <w:rFonts w:hint="eastAsia" w:ascii="仿宋" w:hAnsi="仿宋" w:eastAsia="仿宋" w:cs="仿宋"/>
                <w:sz w:val="24"/>
                <w:szCs w:val="24"/>
              </w:rPr>
            </w:pPr>
          </w:p>
        </w:tc>
        <w:tc>
          <w:tcPr>
            <w:tcW w:w="1386" w:type="dxa"/>
            <w:vAlign w:val="center"/>
          </w:tcPr>
          <w:p w14:paraId="0A75FB5E">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舞蹈</w:t>
            </w:r>
          </w:p>
        </w:tc>
        <w:tc>
          <w:tcPr>
            <w:tcW w:w="2446" w:type="dxa"/>
          </w:tcPr>
          <w:p w14:paraId="035FB770">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了解舞蹈的基本知识和专用术语，掌握舞蹈的基础形体训练内容和知识，了解民族民间舞的特点和舞蹈风格，了解和运用所学的知识进行创编。使学生掌握基础训练、民族民间舞蹈及幼儿舞蹈授课及创编的基本能力，具备从事幼儿教育工作中针对幼儿舞蹈教育必备的知识技能和运用到工作中的实践能力，具备幼儿舞蹈教育和研究的基本能力以及幼儿舞蹈授课及创编的基本能力。</w:t>
            </w:r>
          </w:p>
        </w:tc>
        <w:tc>
          <w:tcPr>
            <w:tcW w:w="2608" w:type="dxa"/>
          </w:tcPr>
          <w:p w14:paraId="00155AE5">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舞蹈》是幼儿保育专业中一门主要的技能课程，课程体系中处于为后续多门核心课程奠定基础的位置，是学生从事幼儿教师工作所必需掌握的基础技能学科。通过本课程的学习，使学生掌握舞蹈学科的基本形体训练知识、舞蹈动作的理论要素、舞蹈创编的基本要求，对这些的掌握是为学生毕业后胜任岗位工作，增强适应职业变化的能力和继续学习打下一定的基础。</w:t>
            </w:r>
          </w:p>
        </w:tc>
        <w:tc>
          <w:tcPr>
            <w:tcW w:w="660" w:type="dxa"/>
            <w:vAlign w:val="center"/>
          </w:tcPr>
          <w:p w14:paraId="1E301C5A">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r>
      <w:tr w14:paraId="383C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14:paraId="57B12EFB">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832" w:type="dxa"/>
            <w:vMerge w:val="continue"/>
            <w:vAlign w:val="center"/>
          </w:tcPr>
          <w:p w14:paraId="050827A2">
            <w:pPr>
              <w:spacing w:line="220" w:lineRule="atLeast"/>
              <w:jc w:val="center"/>
              <w:rPr>
                <w:rFonts w:hint="eastAsia" w:ascii="仿宋" w:hAnsi="仿宋" w:eastAsia="仿宋" w:cs="仿宋"/>
                <w:sz w:val="24"/>
                <w:szCs w:val="24"/>
              </w:rPr>
            </w:pPr>
          </w:p>
        </w:tc>
        <w:tc>
          <w:tcPr>
            <w:tcW w:w="1386" w:type="dxa"/>
            <w:vAlign w:val="center"/>
          </w:tcPr>
          <w:p w14:paraId="678E6942">
            <w:pPr>
              <w:spacing w:line="220" w:lineRule="atLeast"/>
              <w:jc w:val="center"/>
              <w:rPr>
                <w:rFonts w:hint="eastAsia" w:ascii="仿宋" w:hAnsi="仿宋" w:eastAsia="仿宋" w:cs="仿宋"/>
                <w:sz w:val="24"/>
                <w:szCs w:val="24"/>
              </w:rPr>
            </w:pPr>
            <w:r>
              <w:rPr>
                <w:rFonts w:hint="eastAsia" w:ascii="仿宋" w:hAnsi="仿宋" w:eastAsia="仿宋" w:cs="仿宋"/>
                <w:sz w:val="24"/>
                <w:szCs w:val="24"/>
              </w:rPr>
              <w:t>幼儿园应用手工</w:t>
            </w:r>
          </w:p>
        </w:tc>
        <w:tc>
          <w:tcPr>
            <w:tcW w:w="2446" w:type="dxa"/>
          </w:tcPr>
          <w:p w14:paraId="565A454E">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使学生掌握一定的手工技巧，具有较好的手工制作能力，通过学习手工制作知识和技巧，掌握基本的造型规律与方法、提高平面造型的能力以及手、眼、脑协调活动的能力。</w:t>
            </w:r>
          </w:p>
        </w:tc>
        <w:tc>
          <w:tcPr>
            <w:tcW w:w="2608" w:type="dxa"/>
          </w:tcPr>
          <w:p w14:paraId="512EFB52">
            <w:pPr>
              <w:spacing w:line="220" w:lineRule="atLeast"/>
              <w:ind w:firstLine="480" w:firstLineChars="200"/>
              <w:rPr>
                <w:rFonts w:hint="eastAsia" w:ascii="仿宋" w:hAnsi="仿宋" w:eastAsia="仿宋" w:cs="仿宋"/>
                <w:sz w:val="24"/>
                <w:szCs w:val="24"/>
              </w:rPr>
            </w:pPr>
            <w:r>
              <w:rPr>
                <w:rFonts w:hint="eastAsia" w:ascii="仿宋" w:hAnsi="仿宋" w:eastAsia="仿宋" w:cs="仿宋"/>
                <w:sz w:val="24"/>
                <w:szCs w:val="24"/>
              </w:rPr>
              <w:t>本课程为中等职业学校幼儿保育专业学生的必修专业课程，手工制作是幼儿保育专业教学的重要组成部分。通过学习手工制作知识和技巧，掌握基本的造型规律与方法、提高平面造型的能力以及手、眼、脑协调活动的能力。使学生能在今后的工作实践中熟练运用这些技能进行教学活动。</w:t>
            </w:r>
          </w:p>
        </w:tc>
        <w:tc>
          <w:tcPr>
            <w:tcW w:w="660" w:type="dxa"/>
            <w:vAlign w:val="center"/>
          </w:tcPr>
          <w:p w14:paraId="7F07D78F">
            <w:pPr>
              <w:spacing w:line="22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r>
    </w:tbl>
    <w:p w14:paraId="2C4B4D96">
      <w:pPr>
        <w:pStyle w:val="2"/>
        <w:pageBreakBefore w:val="0"/>
        <w:widowControl w:val="0"/>
        <w:kinsoku/>
        <w:wordWrap/>
        <w:overflowPunct/>
        <w:topLinePunct w:val="0"/>
        <w:autoSpaceDE/>
        <w:autoSpaceDN/>
        <w:bidi w:val="0"/>
        <w:adjustRightInd/>
        <w:snapToGrid/>
        <w:spacing w:line="560" w:lineRule="exact"/>
        <w:ind w:left="562" w:firstLine="0" w:firstLineChars="0"/>
        <w:textAlignment w:val="auto"/>
        <w:rPr>
          <w:rFonts w:hint="eastAsia" w:ascii="宋体" w:hAnsi="宋体" w:eastAsia="宋体" w:cs="宋体"/>
        </w:rPr>
      </w:pPr>
      <w:bookmarkStart w:id="14" w:name="_Toc152856155"/>
      <w:r>
        <w:rPr>
          <w:rFonts w:hint="eastAsia" w:ascii="宋体" w:hAnsi="宋体" w:eastAsia="宋体" w:cs="宋体"/>
        </w:rPr>
        <w:t>七、教学进程安排</w:t>
      </w:r>
      <w:bookmarkEnd w:id="14"/>
    </w:p>
    <w:p w14:paraId="6C953577">
      <w:pPr>
        <w:pStyle w:val="5"/>
        <w:pageBreakBefore w:val="0"/>
        <w:widowControl w:val="0"/>
        <w:kinsoku/>
        <w:wordWrap/>
        <w:overflowPunct/>
        <w:topLinePunct w:val="0"/>
        <w:autoSpaceDE/>
        <w:autoSpaceDN/>
        <w:bidi w:val="0"/>
        <w:adjustRightInd/>
        <w:snapToGrid/>
        <w:spacing w:before="1" w:line="560" w:lineRule="exact"/>
        <w:ind w:right="186" w:firstLine="560" w:firstLineChars="200"/>
        <w:textAlignment w:val="auto"/>
        <w:rPr>
          <w:rFonts w:hint="eastAsia" w:ascii="宋体" w:hAnsi="宋体" w:eastAsia="宋体" w:cs="宋体"/>
          <w:bCs/>
          <w:kern w:val="2"/>
          <w:sz w:val="28"/>
          <w:szCs w:val="32"/>
          <w:lang w:val="en-US" w:eastAsia="zh-CN" w:bidi="ar-SA"/>
        </w:rPr>
      </w:pPr>
      <w:r>
        <w:rPr>
          <w:rFonts w:hint="eastAsia" w:ascii="宋体" w:hAnsi="宋体" w:eastAsia="宋体" w:cs="宋体"/>
          <w:color w:val="auto"/>
          <w:sz w:val="28"/>
          <w:szCs w:val="28"/>
        </w:rPr>
        <w:t>教学进程安排是人才培养方案的核心执行载体，是实现培养目标、衔接课程体系与职业岗位需求的关键环节。本专业严格遵循《国家职业教育改革实施方案》《职业教育专业目录（2021 年）》等国家政策要求，以职业教育国家教学标准为基本框架，结合南阳市学前教育融合共同体、邓州市东方幼儿园等行业企业实践需求，统筹学分与学时科学配置、课程体系模块化构建、实践教学环节递进式设计等核心要素，对教学进程进行系统修订。其设置既保障公共基础课程与专业课程的有机衔接，又强化实践教学与岗位能力的精准对接，为培养具备婴幼儿照护核心技能的实用型技术技能人才提供清晰的实施路径。</w:t>
      </w:r>
      <w:r>
        <w:rPr>
          <w:rFonts w:hint="eastAsia" w:ascii="宋体" w:hAnsi="宋体" w:eastAsia="宋体" w:cs="宋体"/>
          <w:color w:val="auto"/>
          <w:sz w:val="28"/>
          <w:szCs w:val="28"/>
          <w:lang w:val="en-US" w:eastAsia="zh-CN"/>
        </w:rPr>
        <w:t>教学进程安排详见下表-5。</w:t>
      </w:r>
    </w:p>
    <w:p w14:paraId="70C9E779">
      <w:pPr>
        <w:pStyle w:val="5"/>
        <w:spacing w:before="1" w:line="345" w:lineRule="auto"/>
        <w:ind w:right="186" w:firstLine="560" w:firstLineChars="200"/>
        <w:rPr>
          <w:rFonts w:hint="eastAsia" w:ascii="仿宋" w:hAnsi="仿宋" w:eastAsia="仿宋" w:cs="仿宋"/>
          <w:bCs/>
          <w:kern w:val="2"/>
          <w:sz w:val="28"/>
          <w:szCs w:val="32"/>
          <w:lang w:val="en-US" w:eastAsia="zh-CN" w:bidi="ar-SA"/>
        </w:rPr>
      </w:pPr>
    </w:p>
    <w:p w14:paraId="3F532149">
      <w:pPr>
        <w:pStyle w:val="5"/>
        <w:spacing w:before="1" w:line="345" w:lineRule="auto"/>
        <w:ind w:right="186" w:firstLine="560" w:firstLineChars="200"/>
        <w:rPr>
          <w:rFonts w:hint="eastAsia" w:ascii="仿宋" w:hAnsi="仿宋" w:eastAsia="仿宋" w:cs="仿宋"/>
          <w:bCs/>
          <w:kern w:val="2"/>
          <w:sz w:val="28"/>
          <w:szCs w:val="32"/>
          <w:lang w:val="en-US" w:eastAsia="zh-CN" w:bidi="ar-SA"/>
        </w:rPr>
      </w:pPr>
    </w:p>
    <w:p w14:paraId="4FAC5E6E">
      <w:pPr>
        <w:pStyle w:val="5"/>
        <w:spacing w:before="1" w:line="345" w:lineRule="auto"/>
        <w:ind w:right="186" w:firstLine="560" w:firstLineChars="200"/>
        <w:rPr>
          <w:rFonts w:hint="eastAsia" w:ascii="仿宋" w:hAnsi="仿宋" w:eastAsia="仿宋" w:cs="仿宋"/>
          <w:bCs/>
          <w:kern w:val="2"/>
          <w:sz w:val="28"/>
          <w:szCs w:val="32"/>
          <w:lang w:val="en-US" w:eastAsia="zh-CN" w:bidi="ar-SA"/>
        </w:rPr>
      </w:pPr>
    </w:p>
    <w:p w14:paraId="2D4899E4">
      <w:pPr>
        <w:pStyle w:val="5"/>
        <w:spacing w:before="1" w:line="345" w:lineRule="auto"/>
        <w:ind w:right="186" w:firstLine="560" w:firstLineChars="200"/>
        <w:rPr>
          <w:rFonts w:hint="eastAsia" w:ascii="仿宋" w:hAnsi="仿宋" w:eastAsia="仿宋" w:cs="仿宋"/>
          <w:bCs/>
          <w:kern w:val="2"/>
          <w:sz w:val="28"/>
          <w:szCs w:val="32"/>
          <w:lang w:val="en-US" w:eastAsia="zh-CN" w:bidi="ar-SA"/>
        </w:rPr>
        <w:sectPr>
          <w:footerReference r:id="rId12" w:type="first"/>
          <w:footerReference r:id="rId10" w:type="default"/>
          <w:footerReference r:id="rId11"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hapStyle="1"/>
          <w:cols w:space="425" w:num="1"/>
          <w:titlePg/>
          <w:docGrid w:type="lines" w:linePitch="312" w:charSpace="0"/>
        </w:sectPr>
      </w:pPr>
    </w:p>
    <w:p w14:paraId="43C4EDA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表</w:t>
      </w:r>
      <w:r>
        <w:rPr>
          <w:rFonts w:hint="eastAsia" w:ascii="仿宋" w:hAnsi="仿宋" w:eastAsia="仿宋" w:cs="仿宋"/>
          <w:b/>
          <w:sz w:val="24"/>
          <w:szCs w:val="24"/>
          <w:lang w:val="en-US" w:eastAsia="zh-CN"/>
        </w:rPr>
        <w:t>-5：</w:t>
      </w:r>
      <w:r>
        <w:rPr>
          <w:rFonts w:hint="eastAsia" w:ascii="仿宋" w:hAnsi="仿宋" w:eastAsia="仿宋" w:cs="仿宋"/>
          <w:b/>
          <w:sz w:val="24"/>
          <w:szCs w:val="24"/>
        </w:rPr>
        <w:t>教学进程安排表</w:t>
      </w:r>
    </w:p>
    <w:tbl>
      <w:tblPr>
        <w:tblStyle w:val="14"/>
        <w:tblW w:w="14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699"/>
        <w:gridCol w:w="1112"/>
        <w:gridCol w:w="2760"/>
        <w:gridCol w:w="502"/>
        <w:gridCol w:w="851"/>
        <w:gridCol w:w="468"/>
        <w:gridCol w:w="274"/>
        <w:gridCol w:w="717"/>
        <w:gridCol w:w="840"/>
        <w:gridCol w:w="687"/>
        <w:gridCol w:w="647"/>
        <w:gridCol w:w="752"/>
        <w:gridCol w:w="808"/>
        <w:gridCol w:w="818"/>
        <w:gridCol w:w="762"/>
        <w:gridCol w:w="1337"/>
      </w:tblGrid>
      <w:tr w14:paraId="6195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vMerge w:val="restart"/>
            <w:vAlign w:val="center"/>
          </w:tcPr>
          <w:p w14:paraId="5C2659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课</w:t>
            </w:r>
          </w:p>
          <w:p w14:paraId="6207A4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程</w:t>
            </w:r>
          </w:p>
          <w:p w14:paraId="439EC5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类</w:t>
            </w:r>
          </w:p>
          <w:p w14:paraId="7C3A22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型</w:t>
            </w:r>
          </w:p>
        </w:tc>
        <w:tc>
          <w:tcPr>
            <w:tcW w:w="699" w:type="dxa"/>
            <w:vMerge w:val="restart"/>
            <w:vAlign w:val="center"/>
          </w:tcPr>
          <w:p w14:paraId="28836F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课</w:t>
            </w:r>
          </w:p>
          <w:p w14:paraId="6D35D2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程</w:t>
            </w:r>
          </w:p>
          <w:p w14:paraId="7471FD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性</w:t>
            </w:r>
          </w:p>
          <w:p w14:paraId="68B4A0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质</w:t>
            </w:r>
          </w:p>
        </w:tc>
        <w:tc>
          <w:tcPr>
            <w:tcW w:w="1112" w:type="dxa"/>
            <w:vMerge w:val="restart"/>
            <w:vAlign w:val="center"/>
          </w:tcPr>
          <w:p w14:paraId="1381AC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课程</w:t>
            </w:r>
          </w:p>
          <w:p w14:paraId="2B5B29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代码</w:t>
            </w:r>
          </w:p>
        </w:tc>
        <w:tc>
          <w:tcPr>
            <w:tcW w:w="2760" w:type="dxa"/>
            <w:vMerge w:val="restart"/>
            <w:vAlign w:val="center"/>
          </w:tcPr>
          <w:p w14:paraId="1EEFA5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课程名称</w:t>
            </w:r>
          </w:p>
        </w:tc>
        <w:tc>
          <w:tcPr>
            <w:tcW w:w="502" w:type="dxa"/>
            <w:vMerge w:val="restart"/>
            <w:vAlign w:val="center"/>
          </w:tcPr>
          <w:p w14:paraId="6015BD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学分</w:t>
            </w:r>
          </w:p>
        </w:tc>
        <w:tc>
          <w:tcPr>
            <w:tcW w:w="2310" w:type="dxa"/>
            <w:gridSpan w:val="4"/>
            <w:vAlign w:val="center"/>
          </w:tcPr>
          <w:p w14:paraId="678C9C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学时安排</w:t>
            </w:r>
          </w:p>
        </w:tc>
        <w:tc>
          <w:tcPr>
            <w:tcW w:w="840" w:type="dxa"/>
            <w:vMerge w:val="restart"/>
            <w:vAlign w:val="center"/>
          </w:tcPr>
          <w:p w14:paraId="3AA72F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考核方式</w:t>
            </w:r>
          </w:p>
        </w:tc>
        <w:tc>
          <w:tcPr>
            <w:tcW w:w="4474" w:type="dxa"/>
            <w:gridSpan w:val="6"/>
            <w:vAlign w:val="center"/>
          </w:tcPr>
          <w:p w14:paraId="1DB95C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rPr>
              <w:t>教学活动周数及周学时</w:t>
            </w:r>
          </w:p>
        </w:tc>
        <w:tc>
          <w:tcPr>
            <w:tcW w:w="1337" w:type="dxa"/>
            <w:vMerge w:val="restart"/>
            <w:vAlign w:val="center"/>
          </w:tcPr>
          <w:p w14:paraId="42D7CF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备</w:t>
            </w:r>
          </w:p>
          <w:p w14:paraId="28B151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注</w:t>
            </w:r>
          </w:p>
        </w:tc>
      </w:tr>
      <w:tr w14:paraId="7651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vAlign w:val="center"/>
          </w:tcPr>
          <w:p w14:paraId="0B4ED8F4">
            <w:pPr>
              <w:spacing w:line="360" w:lineRule="auto"/>
              <w:jc w:val="center"/>
              <w:rPr>
                <w:rFonts w:hint="eastAsia" w:ascii="仿宋" w:hAnsi="仿宋" w:eastAsia="仿宋" w:cs="仿宋"/>
                <w:b/>
                <w:bCs w:val="0"/>
                <w:sz w:val="24"/>
                <w:szCs w:val="24"/>
                <w:vertAlign w:val="baseline"/>
              </w:rPr>
            </w:pPr>
          </w:p>
        </w:tc>
        <w:tc>
          <w:tcPr>
            <w:tcW w:w="699" w:type="dxa"/>
            <w:vMerge w:val="continue"/>
            <w:vAlign w:val="center"/>
          </w:tcPr>
          <w:p w14:paraId="666EB3FA">
            <w:pPr>
              <w:spacing w:line="360" w:lineRule="auto"/>
              <w:jc w:val="center"/>
              <w:rPr>
                <w:rFonts w:hint="eastAsia" w:ascii="仿宋" w:hAnsi="仿宋" w:eastAsia="仿宋" w:cs="仿宋"/>
                <w:b/>
                <w:bCs w:val="0"/>
                <w:sz w:val="24"/>
                <w:szCs w:val="24"/>
                <w:vertAlign w:val="baseline"/>
              </w:rPr>
            </w:pPr>
          </w:p>
        </w:tc>
        <w:tc>
          <w:tcPr>
            <w:tcW w:w="1112" w:type="dxa"/>
            <w:vMerge w:val="continue"/>
            <w:vAlign w:val="center"/>
          </w:tcPr>
          <w:p w14:paraId="681947D1">
            <w:pPr>
              <w:spacing w:line="360" w:lineRule="auto"/>
              <w:jc w:val="center"/>
              <w:rPr>
                <w:rFonts w:hint="eastAsia" w:ascii="仿宋" w:hAnsi="仿宋" w:eastAsia="仿宋" w:cs="仿宋"/>
                <w:b/>
                <w:bCs w:val="0"/>
                <w:sz w:val="24"/>
                <w:szCs w:val="24"/>
                <w:vertAlign w:val="baseline"/>
              </w:rPr>
            </w:pPr>
          </w:p>
        </w:tc>
        <w:tc>
          <w:tcPr>
            <w:tcW w:w="2760" w:type="dxa"/>
            <w:vMerge w:val="continue"/>
            <w:vAlign w:val="center"/>
          </w:tcPr>
          <w:p w14:paraId="152B9A92">
            <w:pPr>
              <w:spacing w:line="360" w:lineRule="auto"/>
              <w:jc w:val="center"/>
              <w:rPr>
                <w:rFonts w:hint="eastAsia" w:ascii="仿宋" w:hAnsi="仿宋" w:eastAsia="仿宋" w:cs="仿宋"/>
                <w:b/>
                <w:bCs w:val="0"/>
                <w:sz w:val="24"/>
                <w:szCs w:val="24"/>
                <w:vertAlign w:val="baseline"/>
              </w:rPr>
            </w:pPr>
          </w:p>
        </w:tc>
        <w:tc>
          <w:tcPr>
            <w:tcW w:w="502" w:type="dxa"/>
            <w:vMerge w:val="continue"/>
            <w:vAlign w:val="center"/>
          </w:tcPr>
          <w:p w14:paraId="2EFBEA38">
            <w:pPr>
              <w:spacing w:line="360" w:lineRule="auto"/>
              <w:jc w:val="center"/>
              <w:rPr>
                <w:rFonts w:hint="eastAsia" w:ascii="仿宋" w:hAnsi="仿宋" w:eastAsia="仿宋" w:cs="仿宋"/>
                <w:b/>
                <w:bCs w:val="0"/>
                <w:sz w:val="24"/>
                <w:szCs w:val="24"/>
                <w:vertAlign w:val="baseline"/>
              </w:rPr>
            </w:pPr>
          </w:p>
        </w:tc>
        <w:tc>
          <w:tcPr>
            <w:tcW w:w="851" w:type="dxa"/>
            <w:vMerge w:val="restart"/>
            <w:vAlign w:val="center"/>
          </w:tcPr>
          <w:p w14:paraId="14E0FD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总</w:t>
            </w:r>
          </w:p>
          <w:p w14:paraId="4872A3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学</w:t>
            </w:r>
          </w:p>
          <w:p w14:paraId="19DC3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时</w:t>
            </w:r>
          </w:p>
        </w:tc>
        <w:tc>
          <w:tcPr>
            <w:tcW w:w="742" w:type="dxa"/>
            <w:gridSpan w:val="2"/>
            <w:vMerge w:val="restart"/>
            <w:vAlign w:val="center"/>
          </w:tcPr>
          <w:p w14:paraId="5F8467AB">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理</w:t>
            </w:r>
          </w:p>
          <w:p w14:paraId="6A52423F">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论</w:t>
            </w:r>
          </w:p>
        </w:tc>
        <w:tc>
          <w:tcPr>
            <w:tcW w:w="717" w:type="dxa"/>
            <w:vMerge w:val="restart"/>
            <w:vAlign w:val="center"/>
          </w:tcPr>
          <w:p w14:paraId="3C098180">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实践</w:t>
            </w:r>
          </w:p>
        </w:tc>
        <w:tc>
          <w:tcPr>
            <w:tcW w:w="840" w:type="dxa"/>
            <w:vMerge w:val="continue"/>
            <w:vAlign w:val="center"/>
          </w:tcPr>
          <w:p w14:paraId="23192BB6">
            <w:pPr>
              <w:spacing w:line="360" w:lineRule="auto"/>
              <w:jc w:val="center"/>
              <w:rPr>
                <w:rFonts w:hint="eastAsia" w:ascii="仿宋" w:hAnsi="仿宋" w:eastAsia="仿宋" w:cs="仿宋"/>
                <w:b/>
                <w:bCs w:val="0"/>
                <w:sz w:val="24"/>
                <w:szCs w:val="24"/>
                <w:vertAlign w:val="baseline"/>
              </w:rPr>
            </w:pPr>
          </w:p>
        </w:tc>
        <w:tc>
          <w:tcPr>
            <w:tcW w:w="1334" w:type="dxa"/>
            <w:gridSpan w:val="2"/>
            <w:vAlign w:val="center"/>
          </w:tcPr>
          <w:p w14:paraId="1AD1B5A3">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第一学年</w:t>
            </w:r>
          </w:p>
        </w:tc>
        <w:tc>
          <w:tcPr>
            <w:tcW w:w="1560" w:type="dxa"/>
            <w:gridSpan w:val="2"/>
            <w:vAlign w:val="center"/>
          </w:tcPr>
          <w:p w14:paraId="595EA17A">
            <w:pPr>
              <w:spacing w:line="360" w:lineRule="auto"/>
              <w:jc w:val="center"/>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lang w:val="en-US" w:eastAsia="zh-CN"/>
              </w:rPr>
              <w:t>第二学年</w:t>
            </w:r>
          </w:p>
        </w:tc>
        <w:tc>
          <w:tcPr>
            <w:tcW w:w="1580" w:type="dxa"/>
            <w:gridSpan w:val="2"/>
            <w:vAlign w:val="center"/>
          </w:tcPr>
          <w:p w14:paraId="38497DF3">
            <w:pPr>
              <w:spacing w:line="360" w:lineRule="auto"/>
              <w:jc w:val="center"/>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lang w:val="en-US" w:eastAsia="zh-CN"/>
              </w:rPr>
              <w:t>第三学年</w:t>
            </w:r>
          </w:p>
        </w:tc>
        <w:tc>
          <w:tcPr>
            <w:tcW w:w="1337" w:type="dxa"/>
            <w:vMerge w:val="continue"/>
          </w:tcPr>
          <w:p w14:paraId="477D803C">
            <w:pPr>
              <w:spacing w:line="360" w:lineRule="auto"/>
              <w:jc w:val="center"/>
              <w:rPr>
                <w:rFonts w:hint="eastAsia" w:ascii="仿宋" w:hAnsi="仿宋" w:eastAsia="仿宋" w:cs="仿宋"/>
                <w:b/>
                <w:sz w:val="24"/>
                <w:szCs w:val="24"/>
                <w:vertAlign w:val="baseline"/>
              </w:rPr>
            </w:pPr>
          </w:p>
        </w:tc>
      </w:tr>
      <w:tr w14:paraId="2673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vAlign w:val="center"/>
          </w:tcPr>
          <w:p w14:paraId="2D36D3DE">
            <w:pPr>
              <w:spacing w:line="360" w:lineRule="auto"/>
              <w:jc w:val="center"/>
              <w:rPr>
                <w:rFonts w:hint="eastAsia" w:ascii="仿宋" w:hAnsi="仿宋" w:eastAsia="仿宋" w:cs="仿宋"/>
                <w:b/>
                <w:bCs w:val="0"/>
                <w:sz w:val="24"/>
                <w:szCs w:val="24"/>
                <w:vertAlign w:val="baseline"/>
              </w:rPr>
            </w:pPr>
          </w:p>
        </w:tc>
        <w:tc>
          <w:tcPr>
            <w:tcW w:w="699" w:type="dxa"/>
            <w:vMerge w:val="continue"/>
            <w:vAlign w:val="center"/>
          </w:tcPr>
          <w:p w14:paraId="47173493">
            <w:pPr>
              <w:spacing w:line="360" w:lineRule="auto"/>
              <w:jc w:val="center"/>
              <w:rPr>
                <w:rFonts w:hint="eastAsia" w:ascii="仿宋" w:hAnsi="仿宋" w:eastAsia="仿宋" w:cs="仿宋"/>
                <w:b/>
                <w:bCs w:val="0"/>
                <w:sz w:val="24"/>
                <w:szCs w:val="24"/>
                <w:vertAlign w:val="baseline"/>
              </w:rPr>
            </w:pPr>
          </w:p>
        </w:tc>
        <w:tc>
          <w:tcPr>
            <w:tcW w:w="1112" w:type="dxa"/>
            <w:vMerge w:val="continue"/>
            <w:vAlign w:val="center"/>
          </w:tcPr>
          <w:p w14:paraId="4060F349">
            <w:pPr>
              <w:spacing w:line="360" w:lineRule="auto"/>
              <w:jc w:val="center"/>
              <w:rPr>
                <w:rFonts w:hint="eastAsia" w:ascii="仿宋" w:hAnsi="仿宋" w:eastAsia="仿宋" w:cs="仿宋"/>
                <w:b/>
                <w:bCs w:val="0"/>
                <w:sz w:val="24"/>
                <w:szCs w:val="24"/>
                <w:vertAlign w:val="baseline"/>
              </w:rPr>
            </w:pPr>
          </w:p>
        </w:tc>
        <w:tc>
          <w:tcPr>
            <w:tcW w:w="2760" w:type="dxa"/>
            <w:vMerge w:val="continue"/>
            <w:vAlign w:val="center"/>
          </w:tcPr>
          <w:p w14:paraId="7BE9D62F">
            <w:pPr>
              <w:spacing w:line="360" w:lineRule="auto"/>
              <w:jc w:val="center"/>
              <w:rPr>
                <w:rFonts w:hint="eastAsia" w:ascii="仿宋" w:hAnsi="仿宋" w:eastAsia="仿宋" w:cs="仿宋"/>
                <w:b/>
                <w:bCs w:val="0"/>
                <w:sz w:val="24"/>
                <w:szCs w:val="24"/>
                <w:vertAlign w:val="baseline"/>
              </w:rPr>
            </w:pPr>
          </w:p>
        </w:tc>
        <w:tc>
          <w:tcPr>
            <w:tcW w:w="502" w:type="dxa"/>
            <w:vMerge w:val="continue"/>
            <w:vAlign w:val="center"/>
          </w:tcPr>
          <w:p w14:paraId="7EF5965E">
            <w:pPr>
              <w:spacing w:line="360" w:lineRule="auto"/>
              <w:jc w:val="center"/>
              <w:rPr>
                <w:rFonts w:hint="eastAsia" w:ascii="仿宋" w:hAnsi="仿宋" w:eastAsia="仿宋" w:cs="仿宋"/>
                <w:b/>
                <w:bCs w:val="0"/>
                <w:sz w:val="24"/>
                <w:szCs w:val="24"/>
                <w:vertAlign w:val="baseline"/>
              </w:rPr>
            </w:pPr>
          </w:p>
        </w:tc>
        <w:tc>
          <w:tcPr>
            <w:tcW w:w="851" w:type="dxa"/>
            <w:vMerge w:val="continue"/>
            <w:vAlign w:val="center"/>
          </w:tcPr>
          <w:p w14:paraId="74D8235B">
            <w:pPr>
              <w:spacing w:line="360" w:lineRule="auto"/>
              <w:jc w:val="center"/>
              <w:rPr>
                <w:rFonts w:hint="eastAsia" w:ascii="仿宋" w:hAnsi="仿宋" w:eastAsia="仿宋" w:cs="仿宋"/>
                <w:b/>
                <w:bCs w:val="0"/>
                <w:sz w:val="24"/>
                <w:szCs w:val="24"/>
                <w:vertAlign w:val="baseline"/>
              </w:rPr>
            </w:pPr>
          </w:p>
        </w:tc>
        <w:tc>
          <w:tcPr>
            <w:tcW w:w="742" w:type="dxa"/>
            <w:gridSpan w:val="2"/>
            <w:vMerge w:val="continue"/>
            <w:vAlign w:val="center"/>
          </w:tcPr>
          <w:p w14:paraId="74ED1F11">
            <w:pPr>
              <w:spacing w:line="360" w:lineRule="auto"/>
              <w:jc w:val="center"/>
              <w:rPr>
                <w:rFonts w:hint="eastAsia" w:ascii="仿宋" w:hAnsi="仿宋" w:eastAsia="仿宋" w:cs="仿宋"/>
                <w:b/>
                <w:bCs w:val="0"/>
                <w:sz w:val="24"/>
                <w:szCs w:val="24"/>
                <w:vertAlign w:val="baseline"/>
              </w:rPr>
            </w:pPr>
          </w:p>
        </w:tc>
        <w:tc>
          <w:tcPr>
            <w:tcW w:w="717" w:type="dxa"/>
            <w:vMerge w:val="continue"/>
            <w:vAlign w:val="center"/>
          </w:tcPr>
          <w:p w14:paraId="71C2AA04">
            <w:pPr>
              <w:spacing w:line="360" w:lineRule="auto"/>
              <w:jc w:val="center"/>
              <w:rPr>
                <w:rFonts w:hint="eastAsia" w:ascii="仿宋" w:hAnsi="仿宋" w:eastAsia="仿宋" w:cs="仿宋"/>
                <w:b/>
                <w:bCs w:val="0"/>
                <w:sz w:val="24"/>
                <w:szCs w:val="24"/>
                <w:vertAlign w:val="baseline"/>
              </w:rPr>
            </w:pPr>
          </w:p>
        </w:tc>
        <w:tc>
          <w:tcPr>
            <w:tcW w:w="840" w:type="dxa"/>
            <w:vMerge w:val="continue"/>
            <w:vAlign w:val="center"/>
          </w:tcPr>
          <w:p w14:paraId="7366CDE8">
            <w:pPr>
              <w:spacing w:line="360" w:lineRule="auto"/>
              <w:jc w:val="center"/>
              <w:rPr>
                <w:rFonts w:hint="eastAsia" w:ascii="仿宋" w:hAnsi="仿宋" w:eastAsia="仿宋" w:cs="仿宋"/>
                <w:b/>
                <w:bCs w:val="0"/>
                <w:sz w:val="24"/>
                <w:szCs w:val="24"/>
                <w:vertAlign w:val="baseline"/>
              </w:rPr>
            </w:pPr>
          </w:p>
        </w:tc>
        <w:tc>
          <w:tcPr>
            <w:tcW w:w="687" w:type="dxa"/>
            <w:vAlign w:val="center"/>
          </w:tcPr>
          <w:p w14:paraId="464687B8">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1</w:t>
            </w:r>
          </w:p>
        </w:tc>
        <w:tc>
          <w:tcPr>
            <w:tcW w:w="647" w:type="dxa"/>
            <w:vAlign w:val="center"/>
          </w:tcPr>
          <w:p w14:paraId="44791890">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2</w:t>
            </w:r>
          </w:p>
        </w:tc>
        <w:tc>
          <w:tcPr>
            <w:tcW w:w="752" w:type="dxa"/>
            <w:vAlign w:val="center"/>
          </w:tcPr>
          <w:p w14:paraId="38DC2237">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3</w:t>
            </w:r>
          </w:p>
        </w:tc>
        <w:tc>
          <w:tcPr>
            <w:tcW w:w="808" w:type="dxa"/>
            <w:vAlign w:val="center"/>
          </w:tcPr>
          <w:p w14:paraId="42A5E4D7">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4</w:t>
            </w:r>
          </w:p>
        </w:tc>
        <w:tc>
          <w:tcPr>
            <w:tcW w:w="818" w:type="dxa"/>
            <w:vAlign w:val="center"/>
          </w:tcPr>
          <w:p w14:paraId="2CB8FD1B">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5</w:t>
            </w:r>
          </w:p>
        </w:tc>
        <w:tc>
          <w:tcPr>
            <w:tcW w:w="762" w:type="dxa"/>
            <w:vAlign w:val="center"/>
          </w:tcPr>
          <w:p w14:paraId="6069BD95">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6</w:t>
            </w:r>
          </w:p>
        </w:tc>
        <w:tc>
          <w:tcPr>
            <w:tcW w:w="1337" w:type="dxa"/>
            <w:vMerge w:val="continue"/>
          </w:tcPr>
          <w:p w14:paraId="46AA2ACF">
            <w:pPr>
              <w:spacing w:line="360" w:lineRule="auto"/>
              <w:jc w:val="center"/>
              <w:rPr>
                <w:rFonts w:hint="eastAsia" w:ascii="仿宋" w:hAnsi="仿宋" w:eastAsia="仿宋" w:cs="仿宋"/>
                <w:b/>
                <w:sz w:val="24"/>
                <w:szCs w:val="24"/>
                <w:vertAlign w:val="baseline"/>
              </w:rPr>
            </w:pPr>
          </w:p>
        </w:tc>
      </w:tr>
      <w:tr w14:paraId="369F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vAlign w:val="center"/>
          </w:tcPr>
          <w:p w14:paraId="416E8E3C">
            <w:pPr>
              <w:spacing w:line="360" w:lineRule="auto"/>
              <w:jc w:val="center"/>
              <w:rPr>
                <w:rFonts w:hint="eastAsia" w:ascii="仿宋" w:hAnsi="仿宋" w:eastAsia="仿宋" w:cs="仿宋"/>
                <w:b/>
                <w:bCs w:val="0"/>
                <w:sz w:val="24"/>
                <w:szCs w:val="24"/>
                <w:vertAlign w:val="baseline"/>
              </w:rPr>
            </w:pPr>
          </w:p>
        </w:tc>
        <w:tc>
          <w:tcPr>
            <w:tcW w:w="699" w:type="dxa"/>
            <w:vMerge w:val="continue"/>
            <w:vAlign w:val="center"/>
          </w:tcPr>
          <w:p w14:paraId="1E42365B">
            <w:pPr>
              <w:spacing w:line="360" w:lineRule="auto"/>
              <w:jc w:val="center"/>
              <w:rPr>
                <w:rFonts w:hint="eastAsia" w:ascii="仿宋" w:hAnsi="仿宋" w:eastAsia="仿宋" w:cs="仿宋"/>
                <w:b/>
                <w:bCs w:val="0"/>
                <w:sz w:val="24"/>
                <w:szCs w:val="24"/>
                <w:vertAlign w:val="baseline"/>
              </w:rPr>
            </w:pPr>
          </w:p>
        </w:tc>
        <w:tc>
          <w:tcPr>
            <w:tcW w:w="1112" w:type="dxa"/>
            <w:vMerge w:val="continue"/>
            <w:vAlign w:val="center"/>
          </w:tcPr>
          <w:p w14:paraId="16AE5135">
            <w:pPr>
              <w:spacing w:line="360" w:lineRule="auto"/>
              <w:jc w:val="center"/>
              <w:rPr>
                <w:rFonts w:hint="eastAsia" w:ascii="仿宋" w:hAnsi="仿宋" w:eastAsia="仿宋" w:cs="仿宋"/>
                <w:b/>
                <w:bCs w:val="0"/>
                <w:sz w:val="24"/>
                <w:szCs w:val="24"/>
                <w:vertAlign w:val="baseline"/>
              </w:rPr>
            </w:pPr>
          </w:p>
        </w:tc>
        <w:tc>
          <w:tcPr>
            <w:tcW w:w="2760" w:type="dxa"/>
            <w:vMerge w:val="continue"/>
            <w:vAlign w:val="center"/>
          </w:tcPr>
          <w:p w14:paraId="4FA86639">
            <w:pPr>
              <w:spacing w:line="360" w:lineRule="auto"/>
              <w:jc w:val="center"/>
              <w:rPr>
                <w:rFonts w:hint="eastAsia" w:ascii="仿宋" w:hAnsi="仿宋" w:eastAsia="仿宋" w:cs="仿宋"/>
                <w:b/>
                <w:bCs w:val="0"/>
                <w:sz w:val="24"/>
                <w:szCs w:val="24"/>
                <w:vertAlign w:val="baseline"/>
              </w:rPr>
            </w:pPr>
          </w:p>
        </w:tc>
        <w:tc>
          <w:tcPr>
            <w:tcW w:w="502" w:type="dxa"/>
            <w:vMerge w:val="continue"/>
            <w:vAlign w:val="center"/>
          </w:tcPr>
          <w:p w14:paraId="3FB7FC97">
            <w:pPr>
              <w:spacing w:line="360" w:lineRule="auto"/>
              <w:jc w:val="center"/>
              <w:rPr>
                <w:rFonts w:hint="eastAsia" w:ascii="仿宋" w:hAnsi="仿宋" w:eastAsia="仿宋" w:cs="仿宋"/>
                <w:b/>
                <w:bCs w:val="0"/>
                <w:sz w:val="24"/>
                <w:szCs w:val="24"/>
                <w:vertAlign w:val="baseline"/>
              </w:rPr>
            </w:pPr>
          </w:p>
        </w:tc>
        <w:tc>
          <w:tcPr>
            <w:tcW w:w="851" w:type="dxa"/>
            <w:vMerge w:val="continue"/>
            <w:vAlign w:val="center"/>
          </w:tcPr>
          <w:p w14:paraId="7092E926">
            <w:pPr>
              <w:spacing w:line="360" w:lineRule="auto"/>
              <w:jc w:val="center"/>
              <w:rPr>
                <w:rFonts w:hint="eastAsia" w:ascii="仿宋" w:hAnsi="仿宋" w:eastAsia="仿宋" w:cs="仿宋"/>
                <w:b/>
                <w:bCs w:val="0"/>
                <w:sz w:val="24"/>
                <w:szCs w:val="24"/>
                <w:vertAlign w:val="baseline"/>
              </w:rPr>
            </w:pPr>
          </w:p>
        </w:tc>
        <w:tc>
          <w:tcPr>
            <w:tcW w:w="742" w:type="dxa"/>
            <w:gridSpan w:val="2"/>
            <w:vMerge w:val="continue"/>
            <w:vAlign w:val="center"/>
          </w:tcPr>
          <w:p w14:paraId="50548B8F">
            <w:pPr>
              <w:spacing w:line="360" w:lineRule="auto"/>
              <w:jc w:val="center"/>
              <w:rPr>
                <w:rFonts w:hint="eastAsia" w:ascii="仿宋" w:hAnsi="仿宋" w:eastAsia="仿宋" w:cs="仿宋"/>
                <w:b/>
                <w:bCs w:val="0"/>
                <w:sz w:val="24"/>
                <w:szCs w:val="24"/>
                <w:vertAlign w:val="baseline"/>
              </w:rPr>
            </w:pPr>
          </w:p>
        </w:tc>
        <w:tc>
          <w:tcPr>
            <w:tcW w:w="717" w:type="dxa"/>
            <w:vMerge w:val="continue"/>
            <w:vAlign w:val="center"/>
          </w:tcPr>
          <w:p w14:paraId="7E5A3520">
            <w:pPr>
              <w:spacing w:line="360" w:lineRule="auto"/>
              <w:jc w:val="center"/>
              <w:rPr>
                <w:rFonts w:hint="eastAsia" w:ascii="仿宋" w:hAnsi="仿宋" w:eastAsia="仿宋" w:cs="仿宋"/>
                <w:b/>
                <w:bCs w:val="0"/>
                <w:sz w:val="24"/>
                <w:szCs w:val="24"/>
                <w:vertAlign w:val="baseline"/>
              </w:rPr>
            </w:pPr>
          </w:p>
        </w:tc>
        <w:tc>
          <w:tcPr>
            <w:tcW w:w="840" w:type="dxa"/>
            <w:vMerge w:val="continue"/>
            <w:vAlign w:val="center"/>
          </w:tcPr>
          <w:p w14:paraId="548035C7">
            <w:pPr>
              <w:spacing w:line="360" w:lineRule="auto"/>
              <w:jc w:val="center"/>
              <w:rPr>
                <w:rFonts w:hint="eastAsia" w:ascii="仿宋" w:hAnsi="仿宋" w:eastAsia="仿宋" w:cs="仿宋"/>
                <w:b/>
                <w:bCs w:val="0"/>
                <w:sz w:val="24"/>
                <w:szCs w:val="24"/>
                <w:vertAlign w:val="baseline"/>
              </w:rPr>
            </w:pPr>
          </w:p>
        </w:tc>
        <w:tc>
          <w:tcPr>
            <w:tcW w:w="687" w:type="dxa"/>
            <w:vAlign w:val="center"/>
          </w:tcPr>
          <w:p w14:paraId="668B26BB">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20周</w:t>
            </w:r>
          </w:p>
        </w:tc>
        <w:tc>
          <w:tcPr>
            <w:tcW w:w="647" w:type="dxa"/>
            <w:vAlign w:val="center"/>
          </w:tcPr>
          <w:p w14:paraId="3A1A952C">
            <w:pPr>
              <w:spacing w:line="360" w:lineRule="auto"/>
              <w:jc w:val="center"/>
              <w:rPr>
                <w:rFonts w:hint="eastAsia" w:ascii="仿宋" w:hAnsi="仿宋" w:eastAsia="仿宋" w:cs="仿宋"/>
                <w:b/>
                <w:bCs w:val="0"/>
                <w:sz w:val="24"/>
                <w:szCs w:val="24"/>
                <w:vertAlign w:val="baseline"/>
                <w:lang w:val="en-US" w:eastAsia="zh-CN"/>
              </w:rPr>
            </w:pPr>
            <w:r>
              <w:rPr>
                <w:rFonts w:hint="eastAsia" w:ascii="仿宋" w:hAnsi="仿宋" w:eastAsia="仿宋" w:cs="仿宋"/>
                <w:b/>
                <w:bCs w:val="0"/>
                <w:sz w:val="24"/>
                <w:szCs w:val="24"/>
                <w:vertAlign w:val="baseline"/>
                <w:lang w:val="en-US" w:eastAsia="zh-CN"/>
              </w:rPr>
              <w:t>20周</w:t>
            </w:r>
          </w:p>
        </w:tc>
        <w:tc>
          <w:tcPr>
            <w:tcW w:w="752" w:type="dxa"/>
            <w:vAlign w:val="center"/>
          </w:tcPr>
          <w:p w14:paraId="5BFC9D5C">
            <w:pPr>
              <w:spacing w:line="360" w:lineRule="auto"/>
              <w:jc w:val="center"/>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lang w:val="en-US" w:eastAsia="zh-CN"/>
              </w:rPr>
              <w:t>20周</w:t>
            </w:r>
          </w:p>
        </w:tc>
        <w:tc>
          <w:tcPr>
            <w:tcW w:w="808" w:type="dxa"/>
            <w:vAlign w:val="center"/>
          </w:tcPr>
          <w:p w14:paraId="42269849">
            <w:pPr>
              <w:spacing w:line="360" w:lineRule="auto"/>
              <w:jc w:val="center"/>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lang w:val="en-US" w:eastAsia="zh-CN"/>
              </w:rPr>
              <w:t>20周</w:t>
            </w:r>
          </w:p>
        </w:tc>
        <w:tc>
          <w:tcPr>
            <w:tcW w:w="818" w:type="dxa"/>
            <w:vAlign w:val="center"/>
          </w:tcPr>
          <w:p w14:paraId="64A80012">
            <w:pPr>
              <w:spacing w:line="360" w:lineRule="auto"/>
              <w:jc w:val="center"/>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lang w:val="en-US" w:eastAsia="zh-CN"/>
              </w:rPr>
              <w:t>20周</w:t>
            </w:r>
          </w:p>
        </w:tc>
        <w:tc>
          <w:tcPr>
            <w:tcW w:w="762" w:type="dxa"/>
            <w:vAlign w:val="center"/>
          </w:tcPr>
          <w:p w14:paraId="5C9EE7E6">
            <w:pPr>
              <w:spacing w:line="360" w:lineRule="auto"/>
              <w:jc w:val="center"/>
              <w:rPr>
                <w:rFonts w:hint="eastAsia" w:ascii="仿宋" w:hAnsi="仿宋" w:eastAsia="仿宋" w:cs="仿宋"/>
                <w:b/>
                <w:bCs w:val="0"/>
                <w:sz w:val="24"/>
                <w:szCs w:val="24"/>
                <w:vertAlign w:val="baseline"/>
              </w:rPr>
            </w:pPr>
            <w:r>
              <w:rPr>
                <w:rFonts w:hint="eastAsia" w:ascii="仿宋" w:hAnsi="仿宋" w:eastAsia="仿宋" w:cs="仿宋"/>
                <w:b/>
                <w:bCs w:val="0"/>
                <w:sz w:val="24"/>
                <w:szCs w:val="24"/>
                <w:vertAlign w:val="baseline"/>
                <w:lang w:val="en-US" w:eastAsia="zh-CN"/>
              </w:rPr>
              <w:t>20周</w:t>
            </w:r>
          </w:p>
        </w:tc>
        <w:tc>
          <w:tcPr>
            <w:tcW w:w="1337" w:type="dxa"/>
            <w:vMerge w:val="continue"/>
          </w:tcPr>
          <w:p w14:paraId="6DD2EF60">
            <w:pPr>
              <w:spacing w:line="360" w:lineRule="auto"/>
              <w:jc w:val="center"/>
              <w:rPr>
                <w:rFonts w:hint="eastAsia" w:ascii="仿宋" w:hAnsi="仿宋" w:eastAsia="仿宋" w:cs="仿宋"/>
                <w:b/>
                <w:sz w:val="24"/>
                <w:szCs w:val="24"/>
                <w:vertAlign w:val="baseline"/>
              </w:rPr>
            </w:pPr>
          </w:p>
        </w:tc>
      </w:tr>
      <w:tr w14:paraId="65DC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restart"/>
            <w:vAlign w:val="center"/>
          </w:tcPr>
          <w:p w14:paraId="703114C4">
            <w:p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公共基础模块</w:t>
            </w:r>
          </w:p>
        </w:tc>
        <w:tc>
          <w:tcPr>
            <w:tcW w:w="699" w:type="dxa"/>
            <w:vMerge w:val="restart"/>
            <w:vAlign w:val="center"/>
          </w:tcPr>
          <w:p w14:paraId="6C3A3B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公共基础必修课程</w:t>
            </w:r>
          </w:p>
        </w:tc>
        <w:tc>
          <w:tcPr>
            <w:tcW w:w="1112" w:type="dxa"/>
            <w:shd w:val="clear" w:color="auto" w:fill="auto"/>
            <w:vAlign w:val="top"/>
          </w:tcPr>
          <w:p w14:paraId="44B0B2C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19201001</w:t>
            </w:r>
          </w:p>
        </w:tc>
        <w:tc>
          <w:tcPr>
            <w:tcW w:w="2760" w:type="dxa"/>
            <w:shd w:val="clear" w:color="auto" w:fill="auto"/>
            <w:vAlign w:val="top"/>
          </w:tcPr>
          <w:p w14:paraId="51A008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语文Ⅰ</w:t>
            </w:r>
          </w:p>
        </w:tc>
        <w:tc>
          <w:tcPr>
            <w:tcW w:w="502" w:type="dxa"/>
            <w:shd w:val="clear" w:color="auto" w:fill="auto"/>
            <w:vAlign w:val="top"/>
          </w:tcPr>
          <w:p w14:paraId="4B2E8F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51" w:type="dxa"/>
            <w:shd w:val="clear" w:color="auto" w:fill="auto"/>
            <w:vAlign w:val="top"/>
          </w:tcPr>
          <w:p w14:paraId="33DA6E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72</w:t>
            </w:r>
          </w:p>
        </w:tc>
        <w:tc>
          <w:tcPr>
            <w:tcW w:w="742" w:type="dxa"/>
            <w:gridSpan w:val="2"/>
            <w:shd w:val="clear" w:color="auto" w:fill="auto"/>
            <w:vAlign w:val="top"/>
          </w:tcPr>
          <w:p w14:paraId="78A86A3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68</w:t>
            </w:r>
          </w:p>
        </w:tc>
        <w:tc>
          <w:tcPr>
            <w:tcW w:w="717" w:type="dxa"/>
            <w:shd w:val="clear" w:color="auto" w:fill="auto"/>
            <w:vAlign w:val="top"/>
          </w:tcPr>
          <w:p w14:paraId="3E9257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40" w:type="dxa"/>
            <w:shd w:val="clear" w:color="auto" w:fill="auto"/>
            <w:vAlign w:val="top"/>
          </w:tcPr>
          <w:p w14:paraId="3E193095">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0E8691F0">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4</w:t>
            </w:r>
          </w:p>
        </w:tc>
        <w:tc>
          <w:tcPr>
            <w:tcW w:w="647" w:type="dxa"/>
            <w:shd w:val="clear" w:color="auto" w:fill="auto"/>
            <w:vAlign w:val="top"/>
          </w:tcPr>
          <w:p w14:paraId="0C38212B">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6689EB88">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4B02518D">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08899D4B">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1F2CB3C8">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6F53F6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B71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4F54EAF">
            <w:pPr>
              <w:spacing w:line="360" w:lineRule="auto"/>
              <w:jc w:val="center"/>
              <w:rPr>
                <w:rFonts w:hint="eastAsia" w:ascii="仿宋" w:hAnsi="仿宋" w:eastAsia="仿宋" w:cs="仿宋"/>
                <w:b/>
                <w:sz w:val="24"/>
                <w:szCs w:val="24"/>
                <w:vertAlign w:val="baseline"/>
              </w:rPr>
            </w:pPr>
          </w:p>
        </w:tc>
        <w:tc>
          <w:tcPr>
            <w:tcW w:w="699" w:type="dxa"/>
            <w:vMerge w:val="continue"/>
          </w:tcPr>
          <w:p w14:paraId="557AE8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034145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19201002</w:t>
            </w:r>
          </w:p>
        </w:tc>
        <w:tc>
          <w:tcPr>
            <w:tcW w:w="2760" w:type="dxa"/>
            <w:shd w:val="clear" w:color="auto" w:fill="auto"/>
            <w:vAlign w:val="top"/>
          </w:tcPr>
          <w:p w14:paraId="5C0FF01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语文Ⅱ</w:t>
            </w:r>
          </w:p>
        </w:tc>
        <w:tc>
          <w:tcPr>
            <w:tcW w:w="502" w:type="dxa"/>
            <w:shd w:val="clear" w:color="auto" w:fill="auto"/>
            <w:vAlign w:val="top"/>
          </w:tcPr>
          <w:p w14:paraId="3519F88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51" w:type="dxa"/>
            <w:shd w:val="clear" w:color="auto" w:fill="auto"/>
            <w:vAlign w:val="top"/>
          </w:tcPr>
          <w:p w14:paraId="3F45A7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72</w:t>
            </w:r>
          </w:p>
        </w:tc>
        <w:tc>
          <w:tcPr>
            <w:tcW w:w="742" w:type="dxa"/>
            <w:gridSpan w:val="2"/>
            <w:shd w:val="clear" w:color="auto" w:fill="auto"/>
            <w:vAlign w:val="top"/>
          </w:tcPr>
          <w:p w14:paraId="4FC4D4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68</w:t>
            </w:r>
          </w:p>
        </w:tc>
        <w:tc>
          <w:tcPr>
            <w:tcW w:w="717" w:type="dxa"/>
            <w:shd w:val="clear" w:color="auto" w:fill="auto"/>
            <w:vAlign w:val="top"/>
          </w:tcPr>
          <w:p w14:paraId="7DF9C7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40" w:type="dxa"/>
            <w:shd w:val="clear" w:color="auto" w:fill="auto"/>
            <w:vAlign w:val="top"/>
          </w:tcPr>
          <w:p w14:paraId="79D7AE2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28A85261">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6BB6936B">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4</w:t>
            </w:r>
          </w:p>
        </w:tc>
        <w:tc>
          <w:tcPr>
            <w:tcW w:w="752" w:type="dxa"/>
            <w:shd w:val="clear" w:color="auto" w:fill="auto"/>
            <w:vAlign w:val="top"/>
          </w:tcPr>
          <w:p w14:paraId="05838A6A">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00FFFE03">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5DD1D9E6">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79223221">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7CD3F99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4B3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B740924">
            <w:pPr>
              <w:spacing w:line="360" w:lineRule="auto"/>
              <w:jc w:val="center"/>
              <w:rPr>
                <w:rFonts w:hint="eastAsia" w:ascii="仿宋" w:hAnsi="仿宋" w:eastAsia="仿宋" w:cs="仿宋"/>
                <w:b/>
                <w:sz w:val="24"/>
                <w:szCs w:val="24"/>
                <w:vertAlign w:val="baseline"/>
              </w:rPr>
            </w:pPr>
          </w:p>
        </w:tc>
        <w:tc>
          <w:tcPr>
            <w:tcW w:w="699" w:type="dxa"/>
            <w:vMerge w:val="continue"/>
          </w:tcPr>
          <w:p w14:paraId="1FB44C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044AA6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19201003</w:t>
            </w:r>
          </w:p>
        </w:tc>
        <w:tc>
          <w:tcPr>
            <w:tcW w:w="2760" w:type="dxa"/>
            <w:shd w:val="clear" w:color="auto" w:fill="auto"/>
            <w:vAlign w:val="top"/>
          </w:tcPr>
          <w:p w14:paraId="1C7255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语文Ⅲ</w:t>
            </w:r>
          </w:p>
        </w:tc>
        <w:tc>
          <w:tcPr>
            <w:tcW w:w="502" w:type="dxa"/>
            <w:shd w:val="clear" w:color="auto" w:fill="auto"/>
            <w:vAlign w:val="top"/>
          </w:tcPr>
          <w:p w14:paraId="699919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554984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089620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717" w:type="dxa"/>
            <w:shd w:val="clear" w:color="auto" w:fill="auto"/>
            <w:vAlign w:val="top"/>
          </w:tcPr>
          <w:p w14:paraId="0478AE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40" w:type="dxa"/>
            <w:shd w:val="clear" w:color="auto" w:fill="auto"/>
            <w:vAlign w:val="top"/>
          </w:tcPr>
          <w:p w14:paraId="3D578DD4">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265405B4">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0E7C8644">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1E3FFD0C">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08" w:type="dxa"/>
            <w:shd w:val="clear" w:color="auto" w:fill="auto"/>
            <w:vAlign w:val="top"/>
          </w:tcPr>
          <w:p w14:paraId="1DD0654C">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1AE3A369">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2BFD7876">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1C8A9D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2BF6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15F8FB1">
            <w:pPr>
              <w:spacing w:line="360" w:lineRule="auto"/>
              <w:jc w:val="center"/>
              <w:rPr>
                <w:rFonts w:hint="eastAsia" w:ascii="仿宋" w:hAnsi="仿宋" w:eastAsia="仿宋" w:cs="仿宋"/>
                <w:b/>
                <w:sz w:val="24"/>
                <w:szCs w:val="24"/>
                <w:vertAlign w:val="baseline"/>
              </w:rPr>
            </w:pPr>
          </w:p>
        </w:tc>
        <w:tc>
          <w:tcPr>
            <w:tcW w:w="699" w:type="dxa"/>
            <w:vMerge w:val="continue"/>
          </w:tcPr>
          <w:p w14:paraId="3F600D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DC74A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19201004</w:t>
            </w:r>
          </w:p>
        </w:tc>
        <w:tc>
          <w:tcPr>
            <w:tcW w:w="2760" w:type="dxa"/>
            <w:shd w:val="clear" w:color="auto" w:fill="auto"/>
            <w:vAlign w:val="top"/>
          </w:tcPr>
          <w:p w14:paraId="372BEBB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语文Ⅳ</w:t>
            </w:r>
          </w:p>
        </w:tc>
        <w:tc>
          <w:tcPr>
            <w:tcW w:w="502" w:type="dxa"/>
            <w:shd w:val="clear" w:color="auto" w:fill="auto"/>
            <w:vAlign w:val="top"/>
          </w:tcPr>
          <w:p w14:paraId="5682B50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1DF61B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378F6DF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717" w:type="dxa"/>
            <w:shd w:val="clear" w:color="auto" w:fill="auto"/>
            <w:vAlign w:val="top"/>
          </w:tcPr>
          <w:p w14:paraId="4820CA5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840" w:type="dxa"/>
            <w:shd w:val="clear" w:color="auto" w:fill="auto"/>
            <w:vAlign w:val="top"/>
          </w:tcPr>
          <w:p w14:paraId="6E589B19">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11702C5D">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54E2D2B3">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1776FE50">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430C2570">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18" w:type="dxa"/>
            <w:shd w:val="clear" w:color="auto" w:fill="auto"/>
            <w:vAlign w:val="top"/>
          </w:tcPr>
          <w:p w14:paraId="32123FC6">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42F665F7">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206D8D5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5FFD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2256DF7">
            <w:pPr>
              <w:spacing w:line="360" w:lineRule="auto"/>
              <w:jc w:val="center"/>
              <w:rPr>
                <w:rFonts w:hint="eastAsia" w:ascii="仿宋" w:hAnsi="仿宋" w:eastAsia="仿宋" w:cs="仿宋"/>
                <w:b/>
                <w:sz w:val="24"/>
                <w:szCs w:val="24"/>
                <w:vertAlign w:val="baseline"/>
              </w:rPr>
            </w:pPr>
          </w:p>
        </w:tc>
        <w:tc>
          <w:tcPr>
            <w:tcW w:w="699" w:type="dxa"/>
            <w:vMerge w:val="continue"/>
          </w:tcPr>
          <w:p w14:paraId="226B7E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46C364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19201005</w:t>
            </w:r>
          </w:p>
        </w:tc>
        <w:tc>
          <w:tcPr>
            <w:tcW w:w="2760" w:type="dxa"/>
            <w:shd w:val="clear" w:color="auto" w:fill="auto"/>
            <w:vAlign w:val="top"/>
          </w:tcPr>
          <w:p w14:paraId="2E5495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数学Ⅰ</w:t>
            </w:r>
          </w:p>
        </w:tc>
        <w:tc>
          <w:tcPr>
            <w:tcW w:w="502" w:type="dxa"/>
            <w:shd w:val="clear" w:color="auto" w:fill="auto"/>
            <w:vAlign w:val="top"/>
          </w:tcPr>
          <w:p w14:paraId="3D2A4A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168E16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091FE4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75A50D7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5DEFB9FE">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236B97B5">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647" w:type="dxa"/>
            <w:shd w:val="clear" w:color="auto" w:fill="auto"/>
            <w:vAlign w:val="top"/>
          </w:tcPr>
          <w:p w14:paraId="13F4198F">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634CA8E6">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74AC7A14">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644ED926">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60A2B84C">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5DBF484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06C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8215FBC">
            <w:pPr>
              <w:spacing w:line="360" w:lineRule="auto"/>
              <w:jc w:val="center"/>
              <w:rPr>
                <w:rFonts w:hint="eastAsia" w:ascii="仿宋" w:hAnsi="仿宋" w:eastAsia="仿宋" w:cs="仿宋"/>
                <w:b/>
                <w:sz w:val="24"/>
                <w:szCs w:val="24"/>
                <w:vertAlign w:val="baseline"/>
              </w:rPr>
            </w:pPr>
          </w:p>
        </w:tc>
        <w:tc>
          <w:tcPr>
            <w:tcW w:w="699" w:type="dxa"/>
            <w:vMerge w:val="continue"/>
          </w:tcPr>
          <w:p w14:paraId="7E4772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F67E8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19201006</w:t>
            </w:r>
          </w:p>
        </w:tc>
        <w:tc>
          <w:tcPr>
            <w:tcW w:w="2760" w:type="dxa"/>
            <w:shd w:val="clear" w:color="auto" w:fill="auto"/>
            <w:vAlign w:val="top"/>
          </w:tcPr>
          <w:p w14:paraId="0663C6D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数学Ⅱ</w:t>
            </w:r>
          </w:p>
        </w:tc>
        <w:tc>
          <w:tcPr>
            <w:tcW w:w="502" w:type="dxa"/>
            <w:shd w:val="clear" w:color="auto" w:fill="auto"/>
            <w:vAlign w:val="top"/>
          </w:tcPr>
          <w:p w14:paraId="116F6A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5B58DE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6CE5B1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22B1885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5B5E3199">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7D3A43F5">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0547BF49">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752" w:type="dxa"/>
            <w:shd w:val="clear" w:color="auto" w:fill="auto"/>
            <w:vAlign w:val="top"/>
          </w:tcPr>
          <w:p w14:paraId="325D4139">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5100DA9B">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139E0793">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0997A38B">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0765F6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2874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090B5F7">
            <w:pPr>
              <w:spacing w:line="360" w:lineRule="auto"/>
              <w:jc w:val="center"/>
              <w:rPr>
                <w:rFonts w:hint="eastAsia" w:ascii="仿宋" w:hAnsi="仿宋" w:eastAsia="仿宋" w:cs="仿宋"/>
                <w:b/>
                <w:sz w:val="24"/>
                <w:szCs w:val="24"/>
                <w:vertAlign w:val="baseline"/>
              </w:rPr>
            </w:pPr>
          </w:p>
        </w:tc>
        <w:tc>
          <w:tcPr>
            <w:tcW w:w="699" w:type="dxa"/>
            <w:vMerge w:val="continue"/>
          </w:tcPr>
          <w:p w14:paraId="5A5EBA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139B10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19201007</w:t>
            </w:r>
          </w:p>
        </w:tc>
        <w:tc>
          <w:tcPr>
            <w:tcW w:w="2760" w:type="dxa"/>
            <w:shd w:val="clear" w:color="auto" w:fill="auto"/>
            <w:vAlign w:val="top"/>
          </w:tcPr>
          <w:p w14:paraId="1FE092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数学Ⅲ</w:t>
            </w:r>
          </w:p>
        </w:tc>
        <w:tc>
          <w:tcPr>
            <w:tcW w:w="502" w:type="dxa"/>
            <w:shd w:val="clear" w:color="auto" w:fill="auto"/>
            <w:vAlign w:val="top"/>
          </w:tcPr>
          <w:p w14:paraId="6164C1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237020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2618853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0D12E4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68FC26CA">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3D2FC650">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4F1287C2">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62B0FAD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08" w:type="dxa"/>
            <w:shd w:val="clear" w:color="auto" w:fill="auto"/>
            <w:vAlign w:val="top"/>
          </w:tcPr>
          <w:p w14:paraId="3D961425">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33BDADA1">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1E0F63DE">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666300D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5B60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9E8877E">
            <w:pPr>
              <w:spacing w:line="360" w:lineRule="auto"/>
              <w:jc w:val="center"/>
              <w:rPr>
                <w:rFonts w:hint="eastAsia" w:ascii="仿宋" w:hAnsi="仿宋" w:eastAsia="仿宋" w:cs="仿宋"/>
                <w:b/>
                <w:sz w:val="24"/>
                <w:szCs w:val="24"/>
                <w:vertAlign w:val="baseline"/>
              </w:rPr>
            </w:pPr>
          </w:p>
        </w:tc>
        <w:tc>
          <w:tcPr>
            <w:tcW w:w="699" w:type="dxa"/>
            <w:vMerge w:val="continue"/>
          </w:tcPr>
          <w:p w14:paraId="2984E2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37C62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19201008</w:t>
            </w:r>
          </w:p>
        </w:tc>
        <w:tc>
          <w:tcPr>
            <w:tcW w:w="2760" w:type="dxa"/>
            <w:shd w:val="clear" w:color="auto" w:fill="auto"/>
            <w:vAlign w:val="top"/>
          </w:tcPr>
          <w:p w14:paraId="5C594E8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数学Ⅳ</w:t>
            </w:r>
          </w:p>
        </w:tc>
        <w:tc>
          <w:tcPr>
            <w:tcW w:w="502" w:type="dxa"/>
            <w:shd w:val="clear" w:color="auto" w:fill="auto"/>
            <w:vAlign w:val="top"/>
          </w:tcPr>
          <w:p w14:paraId="1DFC5C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64816C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492F18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3AA09F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4E4E15DF">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0A2648BA">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52591089">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191E87EC">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72958E74">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18" w:type="dxa"/>
            <w:shd w:val="clear" w:color="auto" w:fill="auto"/>
            <w:vAlign w:val="top"/>
          </w:tcPr>
          <w:p w14:paraId="2CFC55C3">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3D33C2B2">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1ED5D3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5618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557AFFD">
            <w:pPr>
              <w:spacing w:line="360" w:lineRule="auto"/>
              <w:jc w:val="center"/>
              <w:rPr>
                <w:rFonts w:hint="eastAsia" w:ascii="仿宋" w:hAnsi="仿宋" w:eastAsia="仿宋" w:cs="仿宋"/>
                <w:b/>
                <w:sz w:val="24"/>
                <w:szCs w:val="24"/>
                <w:vertAlign w:val="baseline"/>
              </w:rPr>
            </w:pPr>
          </w:p>
        </w:tc>
        <w:tc>
          <w:tcPr>
            <w:tcW w:w="699" w:type="dxa"/>
            <w:vMerge w:val="continue"/>
          </w:tcPr>
          <w:p w14:paraId="2416FF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D03BC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19201009</w:t>
            </w:r>
          </w:p>
        </w:tc>
        <w:tc>
          <w:tcPr>
            <w:tcW w:w="2760" w:type="dxa"/>
            <w:shd w:val="clear" w:color="auto" w:fill="auto"/>
            <w:vAlign w:val="top"/>
          </w:tcPr>
          <w:p w14:paraId="63CD0EC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英语Ⅰ</w:t>
            </w:r>
          </w:p>
        </w:tc>
        <w:tc>
          <w:tcPr>
            <w:tcW w:w="502" w:type="dxa"/>
            <w:shd w:val="clear" w:color="auto" w:fill="auto"/>
            <w:vAlign w:val="top"/>
          </w:tcPr>
          <w:p w14:paraId="37671A5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47858E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0325335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7ECC04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31361635">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7D79A3B5">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647" w:type="dxa"/>
            <w:shd w:val="clear" w:color="auto" w:fill="auto"/>
            <w:vAlign w:val="top"/>
          </w:tcPr>
          <w:p w14:paraId="06E91BAD">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7FCE17FF">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3517EFF5">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3CDE4E51">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2F2AD2C7">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76A8C8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4DD5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C1A6379">
            <w:pPr>
              <w:spacing w:line="360" w:lineRule="auto"/>
              <w:jc w:val="center"/>
              <w:rPr>
                <w:rFonts w:hint="eastAsia" w:ascii="仿宋" w:hAnsi="仿宋" w:eastAsia="仿宋" w:cs="仿宋"/>
                <w:b/>
                <w:sz w:val="24"/>
                <w:szCs w:val="24"/>
                <w:vertAlign w:val="baseline"/>
              </w:rPr>
            </w:pPr>
          </w:p>
        </w:tc>
        <w:tc>
          <w:tcPr>
            <w:tcW w:w="699" w:type="dxa"/>
            <w:vMerge w:val="continue"/>
          </w:tcPr>
          <w:p w14:paraId="02C798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3A7C3F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19201010</w:t>
            </w:r>
          </w:p>
        </w:tc>
        <w:tc>
          <w:tcPr>
            <w:tcW w:w="2760" w:type="dxa"/>
            <w:shd w:val="clear" w:color="auto" w:fill="auto"/>
            <w:vAlign w:val="top"/>
          </w:tcPr>
          <w:p w14:paraId="304237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英语Ⅱ</w:t>
            </w:r>
          </w:p>
        </w:tc>
        <w:tc>
          <w:tcPr>
            <w:tcW w:w="502" w:type="dxa"/>
            <w:shd w:val="clear" w:color="auto" w:fill="auto"/>
            <w:vAlign w:val="top"/>
          </w:tcPr>
          <w:p w14:paraId="2C55F7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6C47D9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0B00BC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47F4225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50B2690C">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42572C9A">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0F4C101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752" w:type="dxa"/>
            <w:shd w:val="clear" w:color="auto" w:fill="auto"/>
            <w:vAlign w:val="top"/>
          </w:tcPr>
          <w:p w14:paraId="627DE743">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59F34FB2">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50B4EBFB">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38717251">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47042D9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3001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6AA318F">
            <w:pPr>
              <w:spacing w:line="360" w:lineRule="auto"/>
              <w:jc w:val="center"/>
              <w:rPr>
                <w:rFonts w:hint="eastAsia" w:ascii="仿宋" w:hAnsi="仿宋" w:eastAsia="仿宋" w:cs="仿宋"/>
                <w:b/>
                <w:sz w:val="24"/>
                <w:szCs w:val="24"/>
                <w:vertAlign w:val="baseline"/>
              </w:rPr>
            </w:pPr>
          </w:p>
        </w:tc>
        <w:tc>
          <w:tcPr>
            <w:tcW w:w="699" w:type="dxa"/>
            <w:vMerge w:val="continue"/>
          </w:tcPr>
          <w:p w14:paraId="7952D7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3FD7DB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19201011</w:t>
            </w:r>
          </w:p>
        </w:tc>
        <w:tc>
          <w:tcPr>
            <w:tcW w:w="2760" w:type="dxa"/>
            <w:shd w:val="clear" w:color="auto" w:fill="auto"/>
            <w:vAlign w:val="top"/>
          </w:tcPr>
          <w:p w14:paraId="7DDECD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英语Ⅲ</w:t>
            </w:r>
          </w:p>
        </w:tc>
        <w:tc>
          <w:tcPr>
            <w:tcW w:w="502" w:type="dxa"/>
            <w:shd w:val="clear" w:color="auto" w:fill="auto"/>
            <w:vAlign w:val="top"/>
          </w:tcPr>
          <w:p w14:paraId="689B4D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7E26E1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1F21AAA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2C1439C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49AA4592">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5CF5CE8C">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1C5D5AC7">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5464EFD0">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08" w:type="dxa"/>
            <w:shd w:val="clear" w:color="auto" w:fill="auto"/>
            <w:vAlign w:val="top"/>
          </w:tcPr>
          <w:p w14:paraId="1F38A2E0">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114D828D">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25F68E72">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6C44FA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8E6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BD44E3A">
            <w:pPr>
              <w:spacing w:line="360" w:lineRule="auto"/>
              <w:jc w:val="center"/>
              <w:rPr>
                <w:rFonts w:hint="eastAsia" w:ascii="仿宋" w:hAnsi="仿宋" w:eastAsia="仿宋" w:cs="仿宋"/>
                <w:b/>
                <w:sz w:val="24"/>
                <w:szCs w:val="24"/>
                <w:vertAlign w:val="baseline"/>
              </w:rPr>
            </w:pPr>
          </w:p>
        </w:tc>
        <w:tc>
          <w:tcPr>
            <w:tcW w:w="699" w:type="dxa"/>
            <w:vMerge w:val="continue"/>
          </w:tcPr>
          <w:p w14:paraId="1D3F68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5BBB6C3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19201012</w:t>
            </w:r>
          </w:p>
        </w:tc>
        <w:tc>
          <w:tcPr>
            <w:tcW w:w="2760" w:type="dxa"/>
            <w:shd w:val="clear" w:color="auto" w:fill="auto"/>
            <w:vAlign w:val="top"/>
          </w:tcPr>
          <w:p w14:paraId="755EC0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英语Ⅳ</w:t>
            </w:r>
          </w:p>
        </w:tc>
        <w:tc>
          <w:tcPr>
            <w:tcW w:w="502" w:type="dxa"/>
            <w:shd w:val="clear" w:color="auto" w:fill="auto"/>
            <w:vAlign w:val="top"/>
          </w:tcPr>
          <w:p w14:paraId="6367C1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1CB9C8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2513B6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72356D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0032B1BF">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7AD3BE9C">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76135948">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75DDCE7A">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4F18408B">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18" w:type="dxa"/>
            <w:shd w:val="clear" w:color="auto" w:fill="auto"/>
            <w:vAlign w:val="top"/>
          </w:tcPr>
          <w:p w14:paraId="37656911">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75CD1716">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571174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D41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58716AD">
            <w:pPr>
              <w:spacing w:line="360" w:lineRule="auto"/>
              <w:jc w:val="center"/>
              <w:rPr>
                <w:rFonts w:hint="eastAsia" w:ascii="仿宋" w:hAnsi="仿宋" w:eastAsia="仿宋" w:cs="仿宋"/>
                <w:b/>
                <w:sz w:val="24"/>
                <w:szCs w:val="24"/>
                <w:vertAlign w:val="baseline"/>
              </w:rPr>
            </w:pPr>
          </w:p>
        </w:tc>
        <w:tc>
          <w:tcPr>
            <w:tcW w:w="699" w:type="dxa"/>
            <w:vMerge w:val="continue"/>
          </w:tcPr>
          <w:p w14:paraId="435759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1DC998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19201013</w:t>
            </w:r>
          </w:p>
        </w:tc>
        <w:tc>
          <w:tcPr>
            <w:tcW w:w="2760" w:type="dxa"/>
            <w:shd w:val="clear" w:color="auto" w:fill="auto"/>
            <w:vAlign w:val="top"/>
          </w:tcPr>
          <w:p w14:paraId="05AF10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信息技术Ⅰ</w:t>
            </w:r>
          </w:p>
        </w:tc>
        <w:tc>
          <w:tcPr>
            <w:tcW w:w="502" w:type="dxa"/>
            <w:shd w:val="clear" w:color="auto" w:fill="auto"/>
            <w:vAlign w:val="top"/>
          </w:tcPr>
          <w:p w14:paraId="58011A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851" w:type="dxa"/>
            <w:shd w:val="clear" w:color="auto" w:fill="auto"/>
            <w:vAlign w:val="top"/>
          </w:tcPr>
          <w:p w14:paraId="752687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742" w:type="dxa"/>
            <w:gridSpan w:val="2"/>
            <w:shd w:val="clear" w:color="auto" w:fill="auto"/>
            <w:vAlign w:val="top"/>
          </w:tcPr>
          <w:p w14:paraId="0D5E99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shd w:val="clear" w:color="auto" w:fill="auto"/>
            <w:vAlign w:val="top"/>
          </w:tcPr>
          <w:p w14:paraId="6ABB0B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840" w:type="dxa"/>
            <w:shd w:val="clear" w:color="auto" w:fill="auto"/>
            <w:vAlign w:val="top"/>
          </w:tcPr>
          <w:p w14:paraId="100B5964">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5FF6217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3</w:t>
            </w:r>
          </w:p>
        </w:tc>
        <w:tc>
          <w:tcPr>
            <w:tcW w:w="647" w:type="dxa"/>
            <w:shd w:val="clear" w:color="auto" w:fill="auto"/>
            <w:vAlign w:val="top"/>
          </w:tcPr>
          <w:p w14:paraId="590249B8">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2CBD90FE">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6B701A9C">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161F74EB">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1E89B2BE">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67E6A4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337F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AAA705A">
            <w:pPr>
              <w:spacing w:line="360" w:lineRule="auto"/>
              <w:jc w:val="center"/>
              <w:rPr>
                <w:rFonts w:hint="eastAsia" w:ascii="仿宋" w:hAnsi="仿宋" w:eastAsia="仿宋" w:cs="仿宋"/>
                <w:b/>
                <w:sz w:val="24"/>
                <w:szCs w:val="24"/>
                <w:vertAlign w:val="baseline"/>
              </w:rPr>
            </w:pPr>
          </w:p>
        </w:tc>
        <w:tc>
          <w:tcPr>
            <w:tcW w:w="699" w:type="dxa"/>
            <w:vMerge w:val="continue"/>
          </w:tcPr>
          <w:p w14:paraId="37AB8C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EFA79C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19201014</w:t>
            </w:r>
          </w:p>
        </w:tc>
        <w:tc>
          <w:tcPr>
            <w:tcW w:w="2760" w:type="dxa"/>
            <w:shd w:val="clear" w:color="auto" w:fill="auto"/>
            <w:vAlign w:val="top"/>
          </w:tcPr>
          <w:p w14:paraId="602219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信息技术Ⅱ</w:t>
            </w:r>
          </w:p>
        </w:tc>
        <w:tc>
          <w:tcPr>
            <w:tcW w:w="502" w:type="dxa"/>
            <w:shd w:val="clear" w:color="auto" w:fill="auto"/>
            <w:vAlign w:val="top"/>
          </w:tcPr>
          <w:p w14:paraId="13A200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851" w:type="dxa"/>
            <w:shd w:val="clear" w:color="auto" w:fill="auto"/>
            <w:vAlign w:val="top"/>
          </w:tcPr>
          <w:p w14:paraId="08ED2D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742" w:type="dxa"/>
            <w:gridSpan w:val="2"/>
            <w:shd w:val="clear" w:color="auto" w:fill="auto"/>
            <w:vAlign w:val="top"/>
          </w:tcPr>
          <w:p w14:paraId="406386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shd w:val="clear" w:color="auto" w:fill="auto"/>
            <w:vAlign w:val="top"/>
          </w:tcPr>
          <w:p w14:paraId="4B8674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840" w:type="dxa"/>
            <w:shd w:val="clear" w:color="auto" w:fill="auto"/>
            <w:vAlign w:val="top"/>
          </w:tcPr>
          <w:p w14:paraId="3C6172EE">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1FB6467E">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664A8E23">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3</w:t>
            </w:r>
          </w:p>
        </w:tc>
        <w:tc>
          <w:tcPr>
            <w:tcW w:w="752" w:type="dxa"/>
            <w:shd w:val="clear" w:color="auto" w:fill="auto"/>
            <w:vAlign w:val="top"/>
          </w:tcPr>
          <w:p w14:paraId="260B74AB">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50CDE17E">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79A507E8">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04F9055E">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0113AC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4125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4AA8140">
            <w:pPr>
              <w:spacing w:line="360" w:lineRule="auto"/>
              <w:jc w:val="center"/>
              <w:rPr>
                <w:rFonts w:hint="eastAsia" w:ascii="仿宋" w:hAnsi="仿宋" w:eastAsia="仿宋" w:cs="仿宋"/>
                <w:b/>
                <w:sz w:val="24"/>
                <w:szCs w:val="24"/>
                <w:vertAlign w:val="baseline"/>
              </w:rPr>
            </w:pPr>
          </w:p>
        </w:tc>
        <w:tc>
          <w:tcPr>
            <w:tcW w:w="699" w:type="dxa"/>
            <w:vMerge w:val="continue"/>
          </w:tcPr>
          <w:p w14:paraId="0EFB32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0C865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19201016</w:t>
            </w:r>
          </w:p>
        </w:tc>
        <w:tc>
          <w:tcPr>
            <w:tcW w:w="2760" w:type="dxa"/>
            <w:shd w:val="clear" w:color="auto" w:fill="auto"/>
            <w:vAlign w:val="top"/>
          </w:tcPr>
          <w:p w14:paraId="20A41E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体育与健康Ⅰ</w:t>
            </w:r>
          </w:p>
        </w:tc>
        <w:tc>
          <w:tcPr>
            <w:tcW w:w="502" w:type="dxa"/>
            <w:shd w:val="clear" w:color="auto" w:fill="auto"/>
            <w:vAlign w:val="top"/>
          </w:tcPr>
          <w:p w14:paraId="3B6204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7B4196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607EDB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717" w:type="dxa"/>
            <w:shd w:val="clear" w:color="auto" w:fill="auto"/>
            <w:vAlign w:val="top"/>
          </w:tcPr>
          <w:p w14:paraId="0732DA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840" w:type="dxa"/>
            <w:shd w:val="clear" w:color="auto" w:fill="auto"/>
            <w:vAlign w:val="top"/>
          </w:tcPr>
          <w:p w14:paraId="2C7C5618">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48D2AB0E">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647" w:type="dxa"/>
            <w:shd w:val="clear" w:color="auto" w:fill="auto"/>
            <w:vAlign w:val="top"/>
          </w:tcPr>
          <w:p w14:paraId="2E32E9AA">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3D3BE441">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1B5F6D81">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051C1C2A">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7376581A">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124AEE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B59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69AB915">
            <w:pPr>
              <w:spacing w:line="360" w:lineRule="auto"/>
              <w:jc w:val="center"/>
              <w:rPr>
                <w:rFonts w:hint="eastAsia" w:ascii="仿宋" w:hAnsi="仿宋" w:eastAsia="仿宋" w:cs="仿宋"/>
                <w:b/>
                <w:sz w:val="24"/>
                <w:szCs w:val="24"/>
                <w:vertAlign w:val="baseline"/>
              </w:rPr>
            </w:pPr>
          </w:p>
        </w:tc>
        <w:tc>
          <w:tcPr>
            <w:tcW w:w="699" w:type="dxa"/>
            <w:vMerge w:val="continue"/>
          </w:tcPr>
          <w:p w14:paraId="66985D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31A8FDC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19201017</w:t>
            </w:r>
          </w:p>
        </w:tc>
        <w:tc>
          <w:tcPr>
            <w:tcW w:w="2760" w:type="dxa"/>
            <w:shd w:val="clear" w:color="auto" w:fill="auto"/>
            <w:vAlign w:val="top"/>
          </w:tcPr>
          <w:p w14:paraId="1753C4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体育与健康Ⅱ</w:t>
            </w:r>
          </w:p>
        </w:tc>
        <w:tc>
          <w:tcPr>
            <w:tcW w:w="502" w:type="dxa"/>
            <w:shd w:val="clear" w:color="auto" w:fill="auto"/>
            <w:vAlign w:val="top"/>
          </w:tcPr>
          <w:p w14:paraId="299BF8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649814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7140851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717" w:type="dxa"/>
            <w:shd w:val="clear" w:color="auto" w:fill="auto"/>
            <w:vAlign w:val="top"/>
          </w:tcPr>
          <w:p w14:paraId="711F1D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840" w:type="dxa"/>
            <w:shd w:val="clear" w:color="auto" w:fill="auto"/>
            <w:vAlign w:val="top"/>
          </w:tcPr>
          <w:p w14:paraId="2CAE5B1E">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540C0F2F">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73371C7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752" w:type="dxa"/>
            <w:shd w:val="clear" w:color="auto" w:fill="auto"/>
            <w:vAlign w:val="top"/>
          </w:tcPr>
          <w:p w14:paraId="20C4BD52">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2BF5970C">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4C0ED676">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59C6F03B">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0EC671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C20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72DA461">
            <w:pPr>
              <w:spacing w:line="360" w:lineRule="auto"/>
              <w:jc w:val="center"/>
              <w:rPr>
                <w:rFonts w:hint="eastAsia" w:ascii="仿宋" w:hAnsi="仿宋" w:eastAsia="仿宋" w:cs="仿宋"/>
                <w:b/>
                <w:sz w:val="24"/>
                <w:szCs w:val="24"/>
                <w:vertAlign w:val="baseline"/>
              </w:rPr>
            </w:pPr>
          </w:p>
        </w:tc>
        <w:tc>
          <w:tcPr>
            <w:tcW w:w="699" w:type="dxa"/>
            <w:vMerge w:val="continue"/>
          </w:tcPr>
          <w:p w14:paraId="65ED78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41E90C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19201018</w:t>
            </w:r>
          </w:p>
        </w:tc>
        <w:tc>
          <w:tcPr>
            <w:tcW w:w="2760" w:type="dxa"/>
            <w:shd w:val="clear" w:color="auto" w:fill="auto"/>
            <w:vAlign w:val="top"/>
          </w:tcPr>
          <w:p w14:paraId="7F4B8E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体育与健康Ⅲ</w:t>
            </w:r>
          </w:p>
        </w:tc>
        <w:tc>
          <w:tcPr>
            <w:tcW w:w="502" w:type="dxa"/>
            <w:shd w:val="clear" w:color="auto" w:fill="auto"/>
            <w:vAlign w:val="top"/>
          </w:tcPr>
          <w:p w14:paraId="1E6C8D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0DA5357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0CF81A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717" w:type="dxa"/>
            <w:shd w:val="clear" w:color="auto" w:fill="auto"/>
            <w:vAlign w:val="top"/>
          </w:tcPr>
          <w:p w14:paraId="50754E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840" w:type="dxa"/>
            <w:shd w:val="clear" w:color="auto" w:fill="auto"/>
            <w:vAlign w:val="top"/>
          </w:tcPr>
          <w:p w14:paraId="11772CB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7660D389">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1094946C">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596D959B">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08" w:type="dxa"/>
            <w:shd w:val="clear" w:color="auto" w:fill="auto"/>
            <w:vAlign w:val="top"/>
          </w:tcPr>
          <w:p w14:paraId="4A4D5B42">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053DB143">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145E7F64">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6FB123E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14A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AB1B19A">
            <w:pPr>
              <w:spacing w:line="360" w:lineRule="auto"/>
              <w:jc w:val="center"/>
              <w:rPr>
                <w:rFonts w:hint="eastAsia" w:ascii="仿宋" w:hAnsi="仿宋" w:eastAsia="仿宋" w:cs="仿宋"/>
                <w:b/>
                <w:sz w:val="24"/>
                <w:szCs w:val="24"/>
                <w:vertAlign w:val="baseline"/>
              </w:rPr>
            </w:pPr>
          </w:p>
        </w:tc>
        <w:tc>
          <w:tcPr>
            <w:tcW w:w="699" w:type="dxa"/>
            <w:vMerge w:val="continue"/>
          </w:tcPr>
          <w:p w14:paraId="4F0823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49F779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19201019</w:t>
            </w:r>
          </w:p>
        </w:tc>
        <w:tc>
          <w:tcPr>
            <w:tcW w:w="2760" w:type="dxa"/>
            <w:shd w:val="clear" w:color="auto" w:fill="auto"/>
            <w:vAlign w:val="top"/>
          </w:tcPr>
          <w:p w14:paraId="4A703C8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体育与健康Ⅳ</w:t>
            </w:r>
          </w:p>
        </w:tc>
        <w:tc>
          <w:tcPr>
            <w:tcW w:w="502" w:type="dxa"/>
            <w:shd w:val="clear" w:color="auto" w:fill="auto"/>
            <w:vAlign w:val="top"/>
          </w:tcPr>
          <w:p w14:paraId="5D05AE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39DA32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7A96022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717" w:type="dxa"/>
            <w:shd w:val="clear" w:color="auto" w:fill="auto"/>
            <w:vAlign w:val="top"/>
          </w:tcPr>
          <w:p w14:paraId="1005F2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840" w:type="dxa"/>
            <w:shd w:val="clear" w:color="auto" w:fill="auto"/>
            <w:vAlign w:val="top"/>
          </w:tcPr>
          <w:p w14:paraId="757ABDEB">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57482085">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791F58CF">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5DF3E656">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21778AE8">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18" w:type="dxa"/>
            <w:shd w:val="clear" w:color="auto" w:fill="auto"/>
            <w:vAlign w:val="top"/>
          </w:tcPr>
          <w:p w14:paraId="0A0EFA07">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2C64E852">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74F3A9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2C6D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202484D">
            <w:pPr>
              <w:spacing w:line="360" w:lineRule="auto"/>
              <w:jc w:val="center"/>
              <w:rPr>
                <w:rFonts w:hint="eastAsia" w:ascii="仿宋" w:hAnsi="仿宋" w:eastAsia="仿宋" w:cs="仿宋"/>
                <w:b/>
                <w:sz w:val="24"/>
                <w:szCs w:val="24"/>
                <w:vertAlign w:val="baseline"/>
              </w:rPr>
            </w:pPr>
          </w:p>
        </w:tc>
        <w:tc>
          <w:tcPr>
            <w:tcW w:w="699" w:type="dxa"/>
            <w:vMerge w:val="continue"/>
          </w:tcPr>
          <w:p w14:paraId="083B41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9FB10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19201020</w:t>
            </w:r>
          </w:p>
        </w:tc>
        <w:tc>
          <w:tcPr>
            <w:tcW w:w="2760" w:type="dxa"/>
            <w:shd w:val="clear" w:color="auto" w:fill="auto"/>
            <w:vAlign w:val="top"/>
          </w:tcPr>
          <w:p w14:paraId="0B49AC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历史Ⅰ</w:t>
            </w:r>
          </w:p>
        </w:tc>
        <w:tc>
          <w:tcPr>
            <w:tcW w:w="502" w:type="dxa"/>
            <w:shd w:val="clear" w:color="auto" w:fill="auto"/>
            <w:vAlign w:val="top"/>
          </w:tcPr>
          <w:p w14:paraId="232634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2896A4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0B3F0E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48B19D6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1A1A8133">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16D7F626">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647" w:type="dxa"/>
            <w:shd w:val="clear" w:color="auto" w:fill="auto"/>
            <w:vAlign w:val="top"/>
          </w:tcPr>
          <w:p w14:paraId="26386606">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4942B7C5">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298D69C8">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550F2CD7">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446EE999">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26BE0F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24C8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8EC4A2C">
            <w:pPr>
              <w:spacing w:line="360" w:lineRule="auto"/>
              <w:jc w:val="center"/>
              <w:rPr>
                <w:rFonts w:hint="eastAsia" w:ascii="仿宋" w:hAnsi="仿宋" w:eastAsia="仿宋" w:cs="仿宋"/>
                <w:b/>
                <w:sz w:val="24"/>
                <w:szCs w:val="24"/>
                <w:vertAlign w:val="baseline"/>
              </w:rPr>
            </w:pPr>
          </w:p>
        </w:tc>
        <w:tc>
          <w:tcPr>
            <w:tcW w:w="699" w:type="dxa"/>
            <w:vMerge w:val="continue"/>
          </w:tcPr>
          <w:p w14:paraId="4EA833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6B2586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19201021</w:t>
            </w:r>
          </w:p>
        </w:tc>
        <w:tc>
          <w:tcPr>
            <w:tcW w:w="2760" w:type="dxa"/>
            <w:shd w:val="clear" w:color="auto" w:fill="auto"/>
            <w:vAlign w:val="top"/>
          </w:tcPr>
          <w:p w14:paraId="15C87B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历史Ⅱ</w:t>
            </w:r>
          </w:p>
        </w:tc>
        <w:tc>
          <w:tcPr>
            <w:tcW w:w="502" w:type="dxa"/>
            <w:shd w:val="clear" w:color="auto" w:fill="auto"/>
            <w:vAlign w:val="top"/>
          </w:tcPr>
          <w:p w14:paraId="3137C3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3E9FDB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6EDA57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04DB46F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5F8537D6">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0FB8B6E0">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56747AF6">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752" w:type="dxa"/>
            <w:shd w:val="clear" w:color="auto" w:fill="auto"/>
            <w:vAlign w:val="top"/>
          </w:tcPr>
          <w:p w14:paraId="629DF7E7">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56E10AAF">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341AEDB0">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4DBF1A7D">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5B50A1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1100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ABE2F5F">
            <w:pPr>
              <w:spacing w:line="360" w:lineRule="auto"/>
              <w:jc w:val="center"/>
              <w:rPr>
                <w:rFonts w:hint="eastAsia" w:ascii="仿宋" w:hAnsi="仿宋" w:eastAsia="仿宋" w:cs="仿宋"/>
                <w:b/>
                <w:sz w:val="24"/>
                <w:szCs w:val="24"/>
                <w:vertAlign w:val="baseline"/>
              </w:rPr>
            </w:pPr>
          </w:p>
        </w:tc>
        <w:tc>
          <w:tcPr>
            <w:tcW w:w="699" w:type="dxa"/>
            <w:vMerge w:val="continue"/>
          </w:tcPr>
          <w:p w14:paraId="7FC647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4A26E85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19201022</w:t>
            </w:r>
          </w:p>
        </w:tc>
        <w:tc>
          <w:tcPr>
            <w:tcW w:w="2760" w:type="dxa"/>
            <w:shd w:val="clear" w:color="auto" w:fill="auto"/>
            <w:vAlign w:val="top"/>
          </w:tcPr>
          <w:p w14:paraId="3D49B9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中国特色社会主义</w:t>
            </w:r>
          </w:p>
        </w:tc>
        <w:tc>
          <w:tcPr>
            <w:tcW w:w="502" w:type="dxa"/>
            <w:shd w:val="clear" w:color="auto" w:fill="auto"/>
            <w:vAlign w:val="top"/>
          </w:tcPr>
          <w:p w14:paraId="6AA664F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0499B0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31D9F71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670C72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1F67B39B">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3F3FB4A4">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647" w:type="dxa"/>
            <w:shd w:val="clear" w:color="auto" w:fill="auto"/>
            <w:vAlign w:val="top"/>
          </w:tcPr>
          <w:p w14:paraId="331E0BF0">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61EB81A9">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4115AF2A">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5E293624">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28A4A24E">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59BAD1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57AF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D849E1D">
            <w:pPr>
              <w:spacing w:line="360" w:lineRule="auto"/>
              <w:jc w:val="center"/>
              <w:rPr>
                <w:rFonts w:hint="eastAsia" w:ascii="仿宋" w:hAnsi="仿宋" w:eastAsia="仿宋" w:cs="仿宋"/>
                <w:b/>
                <w:sz w:val="24"/>
                <w:szCs w:val="24"/>
                <w:vertAlign w:val="baseline"/>
              </w:rPr>
            </w:pPr>
          </w:p>
        </w:tc>
        <w:tc>
          <w:tcPr>
            <w:tcW w:w="699" w:type="dxa"/>
            <w:vMerge w:val="continue"/>
          </w:tcPr>
          <w:p w14:paraId="131C87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390BB8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19201023</w:t>
            </w:r>
          </w:p>
        </w:tc>
        <w:tc>
          <w:tcPr>
            <w:tcW w:w="2760" w:type="dxa"/>
            <w:shd w:val="clear" w:color="auto" w:fill="auto"/>
            <w:vAlign w:val="top"/>
          </w:tcPr>
          <w:p w14:paraId="67E2EA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心理健康与职业生涯</w:t>
            </w:r>
          </w:p>
        </w:tc>
        <w:tc>
          <w:tcPr>
            <w:tcW w:w="502" w:type="dxa"/>
            <w:shd w:val="clear" w:color="auto" w:fill="auto"/>
            <w:vAlign w:val="top"/>
          </w:tcPr>
          <w:p w14:paraId="2751565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233D2D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1C5504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5B9DD9B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6CBF871C">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4C04D2C8">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5E330948">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752" w:type="dxa"/>
            <w:shd w:val="clear" w:color="auto" w:fill="auto"/>
            <w:vAlign w:val="top"/>
          </w:tcPr>
          <w:p w14:paraId="2379EF93">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47C95430">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4A2BC6C3">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0E8FFD3B">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397182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D98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02" w:type="dxa"/>
            <w:vMerge w:val="continue"/>
          </w:tcPr>
          <w:p w14:paraId="4CFFB539">
            <w:pPr>
              <w:spacing w:line="360" w:lineRule="auto"/>
              <w:jc w:val="center"/>
              <w:rPr>
                <w:rFonts w:hint="eastAsia" w:ascii="仿宋" w:hAnsi="仿宋" w:eastAsia="仿宋" w:cs="仿宋"/>
                <w:b/>
                <w:sz w:val="24"/>
                <w:szCs w:val="24"/>
                <w:vertAlign w:val="baseline"/>
              </w:rPr>
            </w:pPr>
          </w:p>
        </w:tc>
        <w:tc>
          <w:tcPr>
            <w:tcW w:w="699" w:type="dxa"/>
            <w:vMerge w:val="continue"/>
          </w:tcPr>
          <w:p w14:paraId="2BDBFB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6CE7E8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19201024</w:t>
            </w:r>
          </w:p>
        </w:tc>
        <w:tc>
          <w:tcPr>
            <w:tcW w:w="2760" w:type="dxa"/>
            <w:shd w:val="clear" w:color="auto" w:fill="auto"/>
            <w:vAlign w:val="top"/>
          </w:tcPr>
          <w:p w14:paraId="63E075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哲学与人生</w:t>
            </w:r>
          </w:p>
        </w:tc>
        <w:tc>
          <w:tcPr>
            <w:tcW w:w="502" w:type="dxa"/>
            <w:shd w:val="clear" w:color="auto" w:fill="auto"/>
            <w:vAlign w:val="top"/>
          </w:tcPr>
          <w:p w14:paraId="75584E6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441EE6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74AE66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5843D5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236697EC">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59CA8DE7">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7D9EE3FC">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5D2E7D51">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08" w:type="dxa"/>
            <w:shd w:val="clear" w:color="auto" w:fill="auto"/>
            <w:vAlign w:val="top"/>
          </w:tcPr>
          <w:p w14:paraId="78D628C7">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0710BB31">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000FE09A">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751F8D3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45D5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86DA063">
            <w:pPr>
              <w:spacing w:line="360" w:lineRule="auto"/>
              <w:jc w:val="center"/>
              <w:rPr>
                <w:rFonts w:hint="eastAsia" w:ascii="仿宋" w:hAnsi="仿宋" w:eastAsia="仿宋" w:cs="仿宋"/>
                <w:b/>
                <w:sz w:val="24"/>
                <w:szCs w:val="24"/>
                <w:vertAlign w:val="baseline"/>
              </w:rPr>
            </w:pPr>
          </w:p>
        </w:tc>
        <w:tc>
          <w:tcPr>
            <w:tcW w:w="699" w:type="dxa"/>
            <w:vMerge w:val="continue"/>
          </w:tcPr>
          <w:p w14:paraId="050A15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3B2340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19201025</w:t>
            </w:r>
          </w:p>
        </w:tc>
        <w:tc>
          <w:tcPr>
            <w:tcW w:w="2760" w:type="dxa"/>
            <w:shd w:val="clear" w:color="auto" w:fill="auto"/>
            <w:vAlign w:val="top"/>
          </w:tcPr>
          <w:p w14:paraId="6287D4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艺术教育</w:t>
            </w:r>
          </w:p>
        </w:tc>
        <w:tc>
          <w:tcPr>
            <w:tcW w:w="502" w:type="dxa"/>
            <w:shd w:val="clear" w:color="auto" w:fill="auto"/>
            <w:vAlign w:val="top"/>
          </w:tcPr>
          <w:p w14:paraId="3F3588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5737DB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3FD8AE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5307B3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077427FC">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370CA77E">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2CE1806A">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2CF3E7EA">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08" w:type="dxa"/>
            <w:shd w:val="clear" w:color="auto" w:fill="auto"/>
            <w:vAlign w:val="top"/>
          </w:tcPr>
          <w:p w14:paraId="2C372EFD">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3DDC4E55">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17537DF1">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4D426C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830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602" w:type="dxa"/>
            <w:vMerge w:val="continue"/>
          </w:tcPr>
          <w:p w14:paraId="3D053522">
            <w:pPr>
              <w:spacing w:line="360" w:lineRule="auto"/>
              <w:jc w:val="center"/>
              <w:rPr>
                <w:rFonts w:hint="eastAsia" w:ascii="仿宋" w:hAnsi="仿宋" w:eastAsia="仿宋" w:cs="仿宋"/>
                <w:b/>
                <w:sz w:val="24"/>
                <w:szCs w:val="24"/>
                <w:vertAlign w:val="baseline"/>
              </w:rPr>
            </w:pPr>
          </w:p>
        </w:tc>
        <w:tc>
          <w:tcPr>
            <w:tcW w:w="699" w:type="dxa"/>
            <w:vMerge w:val="continue"/>
          </w:tcPr>
          <w:p w14:paraId="26F8C7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19CFE3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19201026</w:t>
            </w:r>
          </w:p>
        </w:tc>
        <w:tc>
          <w:tcPr>
            <w:tcW w:w="2760" w:type="dxa"/>
            <w:shd w:val="clear" w:color="auto" w:fill="auto"/>
            <w:vAlign w:val="top"/>
          </w:tcPr>
          <w:p w14:paraId="7C39C1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职业道德与法治</w:t>
            </w:r>
          </w:p>
        </w:tc>
        <w:tc>
          <w:tcPr>
            <w:tcW w:w="502" w:type="dxa"/>
            <w:shd w:val="clear" w:color="auto" w:fill="auto"/>
            <w:vAlign w:val="top"/>
          </w:tcPr>
          <w:p w14:paraId="77CF64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17B985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65D2F1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47A66FA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69134432">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考试</w:t>
            </w:r>
          </w:p>
        </w:tc>
        <w:tc>
          <w:tcPr>
            <w:tcW w:w="687" w:type="dxa"/>
            <w:shd w:val="clear" w:color="auto" w:fill="auto"/>
            <w:vAlign w:val="top"/>
          </w:tcPr>
          <w:p w14:paraId="1B800376">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10DE88FD">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74C9E507">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6439098A">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818" w:type="dxa"/>
            <w:shd w:val="clear" w:color="auto" w:fill="auto"/>
            <w:vAlign w:val="top"/>
          </w:tcPr>
          <w:p w14:paraId="416A4434">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415B7DD8">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0599FA2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70AC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02" w:type="dxa"/>
            <w:vMerge w:val="continue"/>
          </w:tcPr>
          <w:p w14:paraId="161EC76D">
            <w:pPr>
              <w:spacing w:line="360" w:lineRule="auto"/>
              <w:jc w:val="center"/>
              <w:rPr>
                <w:rFonts w:hint="eastAsia" w:ascii="仿宋" w:hAnsi="仿宋" w:eastAsia="仿宋" w:cs="仿宋"/>
                <w:b/>
                <w:sz w:val="24"/>
                <w:szCs w:val="24"/>
                <w:vertAlign w:val="baseline"/>
              </w:rPr>
            </w:pPr>
          </w:p>
        </w:tc>
        <w:tc>
          <w:tcPr>
            <w:tcW w:w="699" w:type="dxa"/>
            <w:vMerge w:val="continue"/>
          </w:tcPr>
          <w:p w14:paraId="1CBDC2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2F2C1D5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19201027</w:t>
            </w:r>
          </w:p>
        </w:tc>
        <w:tc>
          <w:tcPr>
            <w:tcW w:w="2760" w:type="dxa"/>
            <w:shd w:val="clear" w:color="auto" w:fill="auto"/>
            <w:vAlign w:val="top"/>
          </w:tcPr>
          <w:p w14:paraId="5F6811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军事理论</w:t>
            </w:r>
          </w:p>
        </w:tc>
        <w:tc>
          <w:tcPr>
            <w:tcW w:w="502" w:type="dxa"/>
            <w:shd w:val="clear" w:color="auto" w:fill="auto"/>
            <w:vAlign w:val="top"/>
          </w:tcPr>
          <w:p w14:paraId="306F5BE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1DF3C7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shd w:val="clear" w:color="auto" w:fill="auto"/>
            <w:vAlign w:val="top"/>
          </w:tcPr>
          <w:p w14:paraId="15CF98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shd w:val="clear" w:color="auto" w:fill="auto"/>
            <w:vAlign w:val="top"/>
          </w:tcPr>
          <w:p w14:paraId="23AF525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31D2B4E1">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07896EDD">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2</w:t>
            </w:r>
          </w:p>
        </w:tc>
        <w:tc>
          <w:tcPr>
            <w:tcW w:w="647" w:type="dxa"/>
            <w:shd w:val="clear" w:color="auto" w:fill="auto"/>
            <w:vAlign w:val="top"/>
          </w:tcPr>
          <w:p w14:paraId="5D17C39B">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72395CF3">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5D8F101D">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5B5B75F2">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621A4633">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26D956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6D1D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D73BD54">
            <w:pPr>
              <w:spacing w:line="360" w:lineRule="auto"/>
              <w:jc w:val="center"/>
              <w:rPr>
                <w:rFonts w:hint="eastAsia" w:ascii="仿宋" w:hAnsi="仿宋" w:eastAsia="仿宋" w:cs="仿宋"/>
                <w:b/>
                <w:sz w:val="24"/>
                <w:szCs w:val="24"/>
                <w:vertAlign w:val="baseline"/>
              </w:rPr>
            </w:pPr>
          </w:p>
        </w:tc>
        <w:tc>
          <w:tcPr>
            <w:tcW w:w="699" w:type="dxa"/>
            <w:vMerge w:val="continue"/>
          </w:tcPr>
          <w:p w14:paraId="348B9B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2ED636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19201028</w:t>
            </w:r>
          </w:p>
        </w:tc>
        <w:tc>
          <w:tcPr>
            <w:tcW w:w="2760" w:type="dxa"/>
            <w:shd w:val="clear" w:color="auto" w:fill="auto"/>
            <w:vAlign w:val="top"/>
          </w:tcPr>
          <w:p w14:paraId="07CD66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军事技能</w:t>
            </w:r>
          </w:p>
        </w:tc>
        <w:tc>
          <w:tcPr>
            <w:tcW w:w="502" w:type="dxa"/>
            <w:shd w:val="clear" w:color="auto" w:fill="auto"/>
            <w:vAlign w:val="top"/>
          </w:tcPr>
          <w:p w14:paraId="397EEC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shd w:val="clear" w:color="auto" w:fill="auto"/>
            <w:vAlign w:val="top"/>
          </w:tcPr>
          <w:p w14:paraId="7262F9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112</w:t>
            </w:r>
          </w:p>
        </w:tc>
        <w:tc>
          <w:tcPr>
            <w:tcW w:w="742" w:type="dxa"/>
            <w:gridSpan w:val="2"/>
            <w:shd w:val="clear" w:color="auto" w:fill="auto"/>
            <w:vAlign w:val="top"/>
          </w:tcPr>
          <w:p w14:paraId="3FCD92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17" w:type="dxa"/>
            <w:shd w:val="clear" w:color="auto" w:fill="auto"/>
            <w:vAlign w:val="top"/>
          </w:tcPr>
          <w:p w14:paraId="79CF965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112</w:t>
            </w:r>
          </w:p>
        </w:tc>
        <w:tc>
          <w:tcPr>
            <w:tcW w:w="840" w:type="dxa"/>
            <w:shd w:val="clear" w:color="auto" w:fill="auto"/>
            <w:vAlign w:val="top"/>
          </w:tcPr>
          <w:p w14:paraId="4BA04DBF">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7BC818E5">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军训</w:t>
            </w:r>
          </w:p>
        </w:tc>
        <w:tc>
          <w:tcPr>
            <w:tcW w:w="647" w:type="dxa"/>
            <w:shd w:val="clear" w:color="auto" w:fill="auto"/>
            <w:vAlign w:val="top"/>
          </w:tcPr>
          <w:p w14:paraId="4F96C59B">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7B119064">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4E0ACF33">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792A679D">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15A53806">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22984BA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在新生军训时进行</w:t>
            </w:r>
          </w:p>
        </w:tc>
      </w:tr>
      <w:tr w14:paraId="1EC9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BA00F8A">
            <w:pPr>
              <w:spacing w:line="360" w:lineRule="auto"/>
              <w:jc w:val="center"/>
              <w:rPr>
                <w:rFonts w:hint="eastAsia" w:ascii="仿宋" w:hAnsi="仿宋" w:eastAsia="仿宋" w:cs="仿宋"/>
                <w:b/>
                <w:sz w:val="24"/>
                <w:szCs w:val="24"/>
                <w:vertAlign w:val="baseline"/>
              </w:rPr>
            </w:pPr>
          </w:p>
        </w:tc>
        <w:tc>
          <w:tcPr>
            <w:tcW w:w="699" w:type="dxa"/>
            <w:vMerge w:val="continue"/>
          </w:tcPr>
          <w:p w14:paraId="04E6D8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70A4552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19201029</w:t>
            </w:r>
          </w:p>
        </w:tc>
        <w:tc>
          <w:tcPr>
            <w:tcW w:w="2760" w:type="dxa"/>
            <w:shd w:val="clear" w:color="auto" w:fill="auto"/>
            <w:vAlign w:val="top"/>
          </w:tcPr>
          <w:p w14:paraId="3AD424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劳动教育</w:t>
            </w:r>
          </w:p>
        </w:tc>
        <w:tc>
          <w:tcPr>
            <w:tcW w:w="502" w:type="dxa"/>
            <w:shd w:val="clear" w:color="auto" w:fill="auto"/>
            <w:vAlign w:val="top"/>
          </w:tcPr>
          <w:p w14:paraId="7342A8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shd w:val="clear" w:color="auto" w:fill="auto"/>
            <w:vAlign w:val="top"/>
          </w:tcPr>
          <w:p w14:paraId="7F0545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742" w:type="dxa"/>
            <w:gridSpan w:val="2"/>
            <w:shd w:val="clear" w:color="auto" w:fill="auto"/>
            <w:vAlign w:val="top"/>
          </w:tcPr>
          <w:p w14:paraId="496236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717" w:type="dxa"/>
            <w:shd w:val="clear" w:color="auto" w:fill="auto"/>
            <w:vAlign w:val="top"/>
          </w:tcPr>
          <w:p w14:paraId="108E29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840" w:type="dxa"/>
            <w:shd w:val="clear" w:color="auto" w:fill="auto"/>
            <w:vAlign w:val="top"/>
          </w:tcPr>
          <w:p w14:paraId="55F7EDE8">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1DAB088A">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3B7126F7">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1</w:t>
            </w:r>
          </w:p>
        </w:tc>
        <w:tc>
          <w:tcPr>
            <w:tcW w:w="752" w:type="dxa"/>
            <w:shd w:val="clear" w:color="auto" w:fill="auto"/>
            <w:vAlign w:val="top"/>
          </w:tcPr>
          <w:p w14:paraId="18D01BD5">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51D68E59">
            <w:pPr>
              <w:spacing w:beforeLines="0" w:afterLines="0"/>
              <w:jc w:val="center"/>
              <w:rPr>
                <w:rFonts w:hint="eastAsia" w:ascii="仿宋" w:hAnsi="仿宋" w:eastAsia="仿宋" w:cs="Times New Roman"/>
                <w:color w:val="000000"/>
                <w:kern w:val="2"/>
                <w:sz w:val="22"/>
                <w:szCs w:val="22"/>
                <w:lang w:val="en-US" w:eastAsia="zh-CN" w:bidi="ar-SA"/>
              </w:rPr>
            </w:pPr>
          </w:p>
        </w:tc>
        <w:tc>
          <w:tcPr>
            <w:tcW w:w="818" w:type="dxa"/>
            <w:shd w:val="clear" w:color="auto" w:fill="auto"/>
            <w:vAlign w:val="top"/>
          </w:tcPr>
          <w:p w14:paraId="50FB83AA">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6DBA8EA0">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4E215D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1643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7948E75">
            <w:pPr>
              <w:spacing w:line="360" w:lineRule="auto"/>
              <w:jc w:val="center"/>
              <w:rPr>
                <w:rFonts w:hint="eastAsia" w:ascii="仿宋" w:hAnsi="仿宋" w:eastAsia="仿宋" w:cs="仿宋"/>
                <w:b/>
                <w:sz w:val="24"/>
                <w:szCs w:val="24"/>
                <w:vertAlign w:val="baseline"/>
              </w:rPr>
            </w:pPr>
          </w:p>
        </w:tc>
        <w:tc>
          <w:tcPr>
            <w:tcW w:w="699" w:type="dxa"/>
            <w:vMerge w:val="continue"/>
          </w:tcPr>
          <w:p w14:paraId="4498C9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12" w:type="dxa"/>
            <w:shd w:val="clear" w:color="auto" w:fill="auto"/>
            <w:vAlign w:val="top"/>
          </w:tcPr>
          <w:p w14:paraId="00740B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19201030</w:t>
            </w:r>
          </w:p>
        </w:tc>
        <w:tc>
          <w:tcPr>
            <w:tcW w:w="2760" w:type="dxa"/>
            <w:shd w:val="clear" w:color="auto" w:fill="auto"/>
            <w:vAlign w:val="top"/>
          </w:tcPr>
          <w:p w14:paraId="724F77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国家安全教育</w:t>
            </w:r>
          </w:p>
        </w:tc>
        <w:tc>
          <w:tcPr>
            <w:tcW w:w="502" w:type="dxa"/>
            <w:shd w:val="clear" w:color="auto" w:fill="auto"/>
            <w:vAlign w:val="top"/>
          </w:tcPr>
          <w:p w14:paraId="349FC54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shd w:val="clear" w:color="auto" w:fill="auto"/>
            <w:vAlign w:val="top"/>
          </w:tcPr>
          <w:p w14:paraId="622CA1B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742" w:type="dxa"/>
            <w:gridSpan w:val="2"/>
            <w:shd w:val="clear" w:color="auto" w:fill="auto"/>
            <w:vAlign w:val="top"/>
          </w:tcPr>
          <w:p w14:paraId="29B217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717" w:type="dxa"/>
            <w:shd w:val="clear" w:color="auto" w:fill="auto"/>
            <w:vAlign w:val="top"/>
          </w:tcPr>
          <w:p w14:paraId="2001D1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shd w:val="clear" w:color="auto" w:fill="auto"/>
            <w:vAlign w:val="top"/>
          </w:tcPr>
          <w:p w14:paraId="3A2C3B32">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考查</w:t>
            </w:r>
          </w:p>
        </w:tc>
        <w:tc>
          <w:tcPr>
            <w:tcW w:w="687" w:type="dxa"/>
            <w:shd w:val="clear" w:color="auto" w:fill="auto"/>
            <w:vAlign w:val="top"/>
          </w:tcPr>
          <w:p w14:paraId="1326BFAB">
            <w:pPr>
              <w:spacing w:beforeLines="0" w:afterLines="0"/>
              <w:jc w:val="center"/>
              <w:rPr>
                <w:rFonts w:hint="eastAsia" w:ascii="仿宋" w:hAnsi="仿宋" w:eastAsia="仿宋" w:cs="Times New Roman"/>
                <w:color w:val="000000"/>
                <w:kern w:val="2"/>
                <w:sz w:val="22"/>
                <w:szCs w:val="22"/>
                <w:lang w:val="en-US" w:eastAsia="zh-CN" w:bidi="ar-SA"/>
              </w:rPr>
            </w:pPr>
          </w:p>
        </w:tc>
        <w:tc>
          <w:tcPr>
            <w:tcW w:w="647" w:type="dxa"/>
            <w:shd w:val="clear" w:color="auto" w:fill="auto"/>
            <w:vAlign w:val="top"/>
          </w:tcPr>
          <w:p w14:paraId="0D21EDBF">
            <w:pPr>
              <w:spacing w:beforeLines="0" w:afterLines="0"/>
              <w:jc w:val="center"/>
              <w:rPr>
                <w:rFonts w:hint="eastAsia" w:ascii="仿宋" w:hAnsi="仿宋" w:eastAsia="仿宋" w:cs="Times New Roman"/>
                <w:color w:val="000000"/>
                <w:kern w:val="2"/>
                <w:sz w:val="22"/>
                <w:szCs w:val="22"/>
                <w:lang w:val="en-US" w:eastAsia="zh-CN" w:bidi="ar-SA"/>
              </w:rPr>
            </w:pPr>
          </w:p>
        </w:tc>
        <w:tc>
          <w:tcPr>
            <w:tcW w:w="752" w:type="dxa"/>
            <w:shd w:val="clear" w:color="auto" w:fill="auto"/>
            <w:vAlign w:val="top"/>
          </w:tcPr>
          <w:p w14:paraId="24D24F4F">
            <w:pPr>
              <w:spacing w:beforeLines="0" w:afterLines="0"/>
              <w:jc w:val="center"/>
              <w:rPr>
                <w:rFonts w:hint="eastAsia" w:ascii="仿宋" w:hAnsi="仿宋" w:eastAsia="仿宋" w:cs="Times New Roman"/>
                <w:color w:val="000000"/>
                <w:kern w:val="2"/>
                <w:sz w:val="22"/>
                <w:szCs w:val="22"/>
                <w:lang w:val="en-US" w:eastAsia="zh-CN" w:bidi="ar-SA"/>
              </w:rPr>
            </w:pPr>
          </w:p>
        </w:tc>
        <w:tc>
          <w:tcPr>
            <w:tcW w:w="808" w:type="dxa"/>
            <w:shd w:val="clear" w:color="auto" w:fill="auto"/>
            <w:vAlign w:val="top"/>
          </w:tcPr>
          <w:p w14:paraId="78A637D8">
            <w:pPr>
              <w:spacing w:beforeLines="0" w:afterLines="0"/>
              <w:jc w:val="center"/>
              <w:rPr>
                <w:rFonts w:hint="eastAsia" w:ascii="仿宋" w:hAnsi="仿宋" w:eastAsia="仿宋" w:cs="Times New Roman"/>
                <w:color w:val="000000"/>
                <w:kern w:val="2"/>
                <w:sz w:val="22"/>
                <w:szCs w:val="22"/>
                <w:lang w:val="en-US" w:eastAsia="zh-CN" w:bidi="ar-SA"/>
              </w:rPr>
            </w:pPr>
            <w:r>
              <w:rPr>
                <w:rFonts w:hint="eastAsia" w:ascii="仿宋" w:hAnsi="仿宋" w:eastAsia="仿宋"/>
                <w:color w:val="000000"/>
                <w:sz w:val="22"/>
                <w:szCs w:val="22"/>
              </w:rPr>
              <w:t>1</w:t>
            </w:r>
          </w:p>
        </w:tc>
        <w:tc>
          <w:tcPr>
            <w:tcW w:w="818" w:type="dxa"/>
            <w:shd w:val="clear" w:color="auto" w:fill="auto"/>
            <w:vAlign w:val="top"/>
          </w:tcPr>
          <w:p w14:paraId="3E32A58A">
            <w:pPr>
              <w:spacing w:beforeLines="0" w:afterLines="0"/>
              <w:jc w:val="center"/>
              <w:rPr>
                <w:rFonts w:hint="eastAsia" w:ascii="仿宋" w:hAnsi="仿宋" w:eastAsia="仿宋" w:cs="Times New Roman"/>
                <w:color w:val="000000"/>
                <w:kern w:val="2"/>
                <w:sz w:val="22"/>
                <w:szCs w:val="22"/>
                <w:lang w:val="en-US" w:eastAsia="zh-CN" w:bidi="ar-SA"/>
              </w:rPr>
            </w:pPr>
          </w:p>
        </w:tc>
        <w:tc>
          <w:tcPr>
            <w:tcW w:w="762" w:type="dxa"/>
            <w:shd w:val="clear" w:color="auto" w:fill="auto"/>
            <w:vAlign w:val="top"/>
          </w:tcPr>
          <w:p w14:paraId="0617F316">
            <w:pPr>
              <w:spacing w:beforeLines="0" w:afterLines="0"/>
              <w:jc w:val="center"/>
              <w:rPr>
                <w:rFonts w:hint="eastAsia" w:ascii="仿宋" w:hAnsi="仿宋" w:eastAsia="仿宋" w:cs="Times New Roman"/>
                <w:color w:val="000000"/>
                <w:kern w:val="2"/>
                <w:sz w:val="22"/>
                <w:szCs w:val="22"/>
                <w:lang w:val="en-US" w:eastAsia="zh-CN" w:bidi="ar-SA"/>
              </w:rPr>
            </w:pPr>
          </w:p>
        </w:tc>
        <w:tc>
          <w:tcPr>
            <w:tcW w:w="1337" w:type="dxa"/>
            <w:vAlign w:val="center"/>
          </w:tcPr>
          <w:p w14:paraId="08138A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A7F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337C120">
            <w:pPr>
              <w:spacing w:line="360" w:lineRule="auto"/>
              <w:jc w:val="center"/>
              <w:rPr>
                <w:rFonts w:hint="eastAsia" w:ascii="仿宋" w:hAnsi="仿宋" w:eastAsia="仿宋" w:cs="仿宋"/>
                <w:b/>
                <w:sz w:val="24"/>
                <w:szCs w:val="24"/>
                <w:vertAlign w:val="baseline"/>
              </w:rPr>
            </w:pPr>
          </w:p>
        </w:tc>
        <w:tc>
          <w:tcPr>
            <w:tcW w:w="699" w:type="dxa"/>
          </w:tcPr>
          <w:p w14:paraId="2F512A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872" w:type="dxa"/>
            <w:gridSpan w:val="2"/>
            <w:vAlign w:val="center"/>
          </w:tcPr>
          <w:p w14:paraId="5ABFCB4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ab/>
            </w:r>
            <w:r>
              <w:rPr>
                <w:rFonts w:hint="eastAsia" w:ascii="仿宋" w:hAnsi="仿宋" w:eastAsia="仿宋" w:cs="仿宋"/>
                <w:i w:val="0"/>
                <w:iCs w:val="0"/>
                <w:color w:val="000000"/>
                <w:kern w:val="0"/>
                <w:sz w:val="22"/>
                <w:szCs w:val="22"/>
                <w:u w:val="none"/>
                <w:lang w:val="en-US" w:eastAsia="zh-CN" w:bidi="ar"/>
              </w:rPr>
              <w:t>小计</w:t>
            </w:r>
          </w:p>
        </w:tc>
        <w:tc>
          <w:tcPr>
            <w:tcW w:w="502" w:type="dxa"/>
            <w:vAlign w:val="center"/>
          </w:tcPr>
          <w:p w14:paraId="14B14A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62</w:t>
            </w:r>
          </w:p>
        </w:tc>
        <w:tc>
          <w:tcPr>
            <w:tcW w:w="851" w:type="dxa"/>
            <w:vAlign w:val="center"/>
          </w:tcPr>
          <w:p w14:paraId="4C75BF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1116</w:t>
            </w:r>
          </w:p>
        </w:tc>
        <w:tc>
          <w:tcPr>
            <w:tcW w:w="742" w:type="dxa"/>
            <w:gridSpan w:val="2"/>
            <w:vAlign w:val="center"/>
          </w:tcPr>
          <w:p w14:paraId="601452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800</w:t>
            </w:r>
          </w:p>
        </w:tc>
        <w:tc>
          <w:tcPr>
            <w:tcW w:w="717" w:type="dxa"/>
            <w:vAlign w:val="center"/>
          </w:tcPr>
          <w:p w14:paraId="00655E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316</w:t>
            </w:r>
          </w:p>
        </w:tc>
        <w:tc>
          <w:tcPr>
            <w:tcW w:w="840" w:type="dxa"/>
            <w:vAlign w:val="center"/>
          </w:tcPr>
          <w:p w14:paraId="7233D4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7" w:type="dxa"/>
            <w:vAlign w:val="center"/>
          </w:tcPr>
          <w:p w14:paraId="6BF25B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647" w:type="dxa"/>
            <w:vAlign w:val="center"/>
          </w:tcPr>
          <w:p w14:paraId="388E37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752" w:type="dxa"/>
            <w:vAlign w:val="center"/>
          </w:tcPr>
          <w:p w14:paraId="022381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w:t>
            </w:r>
          </w:p>
        </w:tc>
        <w:tc>
          <w:tcPr>
            <w:tcW w:w="808" w:type="dxa"/>
            <w:vAlign w:val="center"/>
          </w:tcPr>
          <w:p w14:paraId="73165EE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818" w:type="dxa"/>
            <w:vAlign w:val="center"/>
          </w:tcPr>
          <w:p w14:paraId="713D17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071FF2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vAlign w:val="center"/>
          </w:tcPr>
          <w:p w14:paraId="5456CE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14:paraId="00CE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0160537">
            <w:pPr>
              <w:spacing w:line="360" w:lineRule="auto"/>
              <w:jc w:val="center"/>
              <w:rPr>
                <w:rFonts w:hint="eastAsia" w:ascii="仿宋" w:hAnsi="仿宋" w:eastAsia="仿宋" w:cs="仿宋"/>
                <w:b/>
                <w:sz w:val="24"/>
                <w:szCs w:val="24"/>
                <w:vertAlign w:val="baseline"/>
              </w:rPr>
            </w:pPr>
          </w:p>
        </w:tc>
        <w:tc>
          <w:tcPr>
            <w:tcW w:w="14034" w:type="dxa"/>
            <w:gridSpan w:val="16"/>
          </w:tcPr>
          <w:p w14:paraId="7809822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占总学时数的比例34.06%</w:t>
            </w:r>
          </w:p>
        </w:tc>
      </w:tr>
      <w:tr w14:paraId="678F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vMerge w:val="continue"/>
          </w:tcPr>
          <w:p w14:paraId="25280BB6">
            <w:pPr>
              <w:spacing w:line="360" w:lineRule="auto"/>
              <w:jc w:val="center"/>
              <w:rPr>
                <w:rFonts w:hint="eastAsia" w:ascii="仿宋" w:hAnsi="仿宋" w:eastAsia="仿宋" w:cs="仿宋"/>
                <w:b/>
                <w:sz w:val="24"/>
                <w:szCs w:val="24"/>
                <w:vertAlign w:val="baseline"/>
              </w:rPr>
            </w:pPr>
          </w:p>
        </w:tc>
        <w:tc>
          <w:tcPr>
            <w:tcW w:w="699" w:type="dxa"/>
            <w:vMerge w:val="restart"/>
          </w:tcPr>
          <w:p w14:paraId="038C6538">
            <w:p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公共限定选修课程</w:t>
            </w:r>
          </w:p>
        </w:tc>
        <w:tc>
          <w:tcPr>
            <w:tcW w:w="1112" w:type="dxa"/>
            <w:shd w:val="clear" w:color="auto" w:fill="auto"/>
            <w:vAlign w:val="top"/>
          </w:tcPr>
          <w:p w14:paraId="15D53D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19201031</w:t>
            </w:r>
          </w:p>
        </w:tc>
        <w:tc>
          <w:tcPr>
            <w:tcW w:w="2760" w:type="dxa"/>
            <w:shd w:val="clear" w:color="auto" w:fill="auto"/>
            <w:vAlign w:val="top"/>
          </w:tcPr>
          <w:p w14:paraId="27DE143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党史国史</w:t>
            </w:r>
          </w:p>
        </w:tc>
        <w:tc>
          <w:tcPr>
            <w:tcW w:w="502" w:type="dxa"/>
            <w:shd w:val="clear" w:color="auto" w:fill="auto"/>
            <w:vAlign w:val="top"/>
          </w:tcPr>
          <w:p w14:paraId="17BFA25C">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51" w:type="dxa"/>
            <w:shd w:val="clear" w:color="auto" w:fill="auto"/>
            <w:vAlign w:val="top"/>
          </w:tcPr>
          <w:p w14:paraId="0FEC1475">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32</w:t>
            </w:r>
          </w:p>
        </w:tc>
        <w:tc>
          <w:tcPr>
            <w:tcW w:w="742" w:type="dxa"/>
            <w:gridSpan w:val="2"/>
            <w:shd w:val="clear" w:color="auto" w:fill="auto"/>
            <w:vAlign w:val="top"/>
          </w:tcPr>
          <w:p w14:paraId="0D1435C9">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32</w:t>
            </w:r>
          </w:p>
        </w:tc>
        <w:tc>
          <w:tcPr>
            <w:tcW w:w="717" w:type="dxa"/>
            <w:shd w:val="clear" w:color="auto" w:fill="auto"/>
            <w:vAlign w:val="top"/>
          </w:tcPr>
          <w:p w14:paraId="1C8BD7EF">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0</w:t>
            </w:r>
          </w:p>
        </w:tc>
        <w:tc>
          <w:tcPr>
            <w:tcW w:w="840" w:type="dxa"/>
            <w:shd w:val="clear" w:color="auto" w:fill="auto"/>
            <w:vAlign w:val="top"/>
          </w:tcPr>
          <w:p w14:paraId="659CEDCE">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考查</w:t>
            </w:r>
          </w:p>
        </w:tc>
        <w:tc>
          <w:tcPr>
            <w:tcW w:w="687" w:type="dxa"/>
            <w:shd w:val="clear" w:color="auto" w:fill="auto"/>
            <w:vAlign w:val="top"/>
          </w:tcPr>
          <w:p w14:paraId="2B199493">
            <w:pPr>
              <w:spacing w:beforeLines="0" w:afterLines="0"/>
              <w:jc w:val="center"/>
              <w:rPr>
                <w:rFonts w:hint="eastAsia" w:ascii="仿宋" w:hAnsi="仿宋" w:eastAsia="仿宋" w:cs="仿宋"/>
                <w:color w:val="000000"/>
                <w:kern w:val="2"/>
                <w:sz w:val="22"/>
                <w:szCs w:val="22"/>
                <w:lang w:val="en-US" w:eastAsia="zh-CN" w:bidi="ar-SA"/>
              </w:rPr>
            </w:pPr>
          </w:p>
        </w:tc>
        <w:tc>
          <w:tcPr>
            <w:tcW w:w="647" w:type="dxa"/>
            <w:shd w:val="clear" w:color="auto" w:fill="auto"/>
            <w:vAlign w:val="top"/>
          </w:tcPr>
          <w:p w14:paraId="3274182E">
            <w:pPr>
              <w:spacing w:beforeLines="0" w:afterLines="0"/>
              <w:jc w:val="center"/>
              <w:rPr>
                <w:rFonts w:hint="eastAsia" w:ascii="仿宋" w:hAnsi="仿宋" w:eastAsia="仿宋" w:cs="仿宋"/>
                <w:color w:val="000000"/>
                <w:kern w:val="2"/>
                <w:sz w:val="22"/>
                <w:szCs w:val="22"/>
                <w:lang w:val="en-US" w:eastAsia="zh-CN" w:bidi="ar-SA"/>
              </w:rPr>
            </w:pPr>
          </w:p>
        </w:tc>
        <w:tc>
          <w:tcPr>
            <w:tcW w:w="752" w:type="dxa"/>
            <w:shd w:val="clear" w:color="auto" w:fill="auto"/>
            <w:vAlign w:val="top"/>
          </w:tcPr>
          <w:p w14:paraId="2BC8EAD1">
            <w:pPr>
              <w:spacing w:beforeLines="0" w:afterLines="0"/>
              <w:jc w:val="center"/>
              <w:rPr>
                <w:rFonts w:hint="eastAsia" w:ascii="仿宋" w:hAnsi="仿宋" w:eastAsia="仿宋" w:cs="仿宋"/>
                <w:color w:val="000000"/>
                <w:kern w:val="2"/>
                <w:sz w:val="22"/>
                <w:szCs w:val="22"/>
                <w:lang w:val="en-US" w:eastAsia="zh-CN" w:bidi="ar-SA"/>
              </w:rPr>
            </w:pPr>
          </w:p>
        </w:tc>
        <w:tc>
          <w:tcPr>
            <w:tcW w:w="808" w:type="dxa"/>
            <w:shd w:val="clear" w:color="auto" w:fill="auto"/>
            <w:vAlign w:val="top"/>
          </w:tcPr>
          <w:p w14:paraId="1FC47868">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18" w:type="dxa"/>
            <w:vAlign w:val="center"/>
          </w:tcPr>
          <w:p w14:paraId="265AB35D">
            <w:pPr>
              <w:jc w:val="center"/>
              <w:rPr>
                <w:rFonts w:hint="eastAsia" w:ascii="仿宋" w:hAnsi="仿宋" w:eastAsia="仿宋" w:cs="仿宋"/>
                <w:b/>
                <w:sz w:val="22"/>
                <w:szCs w:val="22"/>
                <w:vertAlign w:val="baseline"/>
              </w:rPr>
            </w:pPr>
          </w:p>
        </w:tc>
        <w:tc>
          <w:tcPr>
            <w:tcW w:w="762" w:type="dxa"/>
            <w:vAlign w:val="center"/>
          </w:tcPr>
          <w:p w14:paraId="7E8E87D7">
            <w:pPr>
              <w:jc w:val="center"/>
              <w:rPr>
                <w:rFonts w:hint="eastAsia" w:ascii="仿宋" w:hAnsi="仿宋" w:eastAsia="仿宋" w:cs="仿宋"/>
                <w:b/>
                <w:sz w:val="22"/>
                <w:szCs w:val="22"/>
                <w:vertAlign w:val="baseline"/>
              </w:rPr>
            </w:pPr>
          </w:p>
        </w:tc>
        <w:tc>
          <w:tcPr>
            <w:tcW w:w="1337" w:type="dxa"/>
            <w:vAlign w:val="center"/>
          </w:tcPr>
          <w:p w14:paraId="48C08BA7">
            <w:pPr>
              <w:jc w:val="left"/>
              <w:rPr>
                <w:rFonts w:hint="eastAsia" w:ascii="仿宋" w:hAnsi="仿宋" w:eastAsia="仿宋" w:cs="仿宋"/>
                <w:b/>
                <w:sz w:val="22"/>
                <w:szCs w:val="22"/>
                <w:vertAlign w:val="baseline"/>
              </w:rPr>
            </w:pPr>
          </w:p>
        </w:tc>
      </w:tr>
      <w:tr w14:paraId="5DE8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640F1BD2">
            <w:pPr>
              <w:spacing w:line="360" w:lineRule="auto"/>
              <w:jc w:val="center"/>
              <w:rPr>
                <w:rFonts w:hint="eastAsia" w:ascii="仿宋" w:hAnsi="仿宋" w:eastAsia="仿宋" w:cs="仿宋"/>
                <w:b/>
                <w:sz w:val="24"/>
                <w:szCs w:val="24"/>
                <w:vertAlign w:val="baseline"/>
              </w:rPr>
            </w:pPr>
          </w:p>
        </w:tc>
        <w:tc>
          <w:tcPr>
            <w:tcW w:w="699" w:type="dxa"/>
            <w:vMerge w:val="continue"/>
          </w:tcPr>
          <w:p w14:paraId="0507F5A6">
            <w:pPr>
              <w:spacing w:line="360" w:lineRule="auto"/>
              <w:jc w:val="center"/>
              <w:rPr>
                <w:rFonts w:hint="eastAsia" w:ascii="仿宋" w:hAnsi="仿宋" w:eastAsia="仿宋" w:cs="仿宋"/>
                <w:b/>
                <w:sz w:val="24"/>
                <w:szCs w:val="24"/>
                <w:vertAlign w:val="baseline"/>
              </w:rPr>
            </w:pPr>
          </w:p>
        </w:tc>
        <w:tc>
          <w:tcPr>
            <w:tcW w:w="1112" w:type="dxa"/>
            <w:shd w:val="clear" w:color="auto" w:fill="auto"/>
            <w:vAlign w:val="top"/>
          </w:tcPr>
          <w:p w14:paraId="5AFE4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19201032</w:t>
            </w:r>
          </w:p>
        </w:tc>
        <w:tc>
          <w:tcPr>
            <w:tcW w:w="2760" w:type="dxa"/>
            <w:shd w:val="clear" w:color="auto" w:fill="auto"/>
            <w:vAlign w:val="top"/>
          </w:tcPr>
          <w:p w14:paraId="6B456D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中华优秀传统文化</w:t>
            </w:r>
          </w:p>
        </w:tc>
        <w:tc>
          <w:tcPr>
            <w:tcW w:w="502" w:type="dxa"/>
            <w:shd w:val="clear" w:color="auto" w:fill="auto"/>
            <w:vAlign w:val="top"/>
          </w:tcPr>
          <w:p w14:paraId="7BE5FE57">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w:t>
            </w:r>
          </w:p>
        </w:tc>
        <w:tc>
          <w:tcPr>
            <w:tcW w:w="851" w:type="dxa"/>
            <w:shd w:val="clear" w:color="auto" w:fill="auto"/>
            <w:vAlign w:val="top"/>
          </w:tcPr>
          <w:p w14:paraId="5BAF1BD5">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742" w:type="dxa"/>
            <w:gridSpan w:val="2"/>
            <w:shd w:val="clear" w:color="auto" w:fill="auto"/>
            <w:vAlign w:val="top"/>
          </w:tcPr>
          <w:p w14:paraId="6A95F0B0">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717" w:type="dxa"/>
            <w:shd w:val="clear" w:color="auto" w:fill="auto"/>
            <w:vAlign w:val="top"/>
          </w:tcPr>
          <w:p w14:paraId="7BEC6746">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0</w:t>
            </w:r>
          </w:p>
        </w:tc>
        <w:tc>
          <w:tcPr>
            <w:tcW w:w="840" w:type="dxa"/>
            <w:shd w:val="clear" w:color="auto" w:fill="auto"/>
            <w:vAlign w:val="top"/>
          </w:tcPr>
          <w:p w14:paraId="6F51E4AE">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考查</w:t>
            </w:r>
          </w:p>
        </w:tc>
        <w:tc>
          <w:tcPr>
            <w:tcW w:w="687" w:type="dxa"/>
            <w:shd w:val="clear" w:color="auto" w:fill="auto"/>
            <w:vAlign w:val="top"/>
          </w:tcPr>
          <w:p w14:paraId="448F6974">
            <w:pPr>
              <w:spacing w:beforeLines="0" w:afterLines="0"/>
              <w:jc w:val="center"/>
              <w:rPr>
                <w:rFonts w:hint="eastAsia" w:ascii="仿宋" w:hAnsi="仿宋" w:eastAsia="仿宋" w:cs="仿宋"/>
                <w:color w:val="000000"/>
                <w:kern w:val="2"/>
                <w:sz w:val="22"/>
                <w:szCs w:val="22"/>
                <w:lang w:val="en-US" w:eastAsia="zh-CN" w:bidi="ar-SA"/>
              </w:rPr>
            </w:pPr>
          </w:p>
        </w:tc>
        <w:tc>
          <w:tcPr>
            <w:tcW w:w="647" w:type="dxa"/>
            <w:shd w:val="clear" w:color="auto" w:fill="auto"/>
            <w:vAlign w:val="top"/>
          </w:tcPr>
          <w:p w14:paraId="1C980D79">
            <w:pPr>
              <w:spacing w:beforeLines="0" w:afterLines="0"/>
              <w:jc w:val="center"/>
              <w:rPr>
                <w:rFonts w:hint="eastAsia" w:ascii="仿宋" w:hAnsi="仿宋" w:eastAsia="仿宋" w:cs="仿宋"/>
                <w:color w:val="000000"/>
                <w:kern w:val="2"/>
                <w:sz w:val="22"/>
                <w:szCs w:val="22"/>
                <w:lang w:val="en-US" w:eastAsia="zh-CN" w:bidi="ar-SA"/>
              </w:rPr>
            </w:pPr>
          </w:p>
        </w:tc>
        <w:tc>
          <w:tcPr>
            <w:tcW w:w="752" w:type="dxa"/>
            <w:shd w:val="clear" w:color="auto" w:fill="auto"/>
            <w:vAlign w:val="top"/>
          </w:tcPr>
          <w:p w14:paraId="48366A8E">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w:t>
            </w:r>
          </w:p>
        </w:tc>
        <w:tc>
          <w:tcPr>
            <w:tcW w:w="808" w:type="dxa"/>
            <w:shd w:val="clear" w:color="auto" w:fill="auto"/>
            <w:vAlign w:val="top"/>
          </w:tcPr>
          <w:p w14:paraId="44B66DF8">
            <w:pPr>
              <w:spacing w:beforeLines="0" w:afterLines="0"/>
              <w:jc w:val="center"/>
              <w:rPr>
                <w:rFonts w:hint="eastAsia" w:ascii="仿宋" w:hAnsi="仿宋" w:eastAsia="仿宋" w:cs="仿宋"/>
                <w:color w:val="000000"/>
                <w:kern w:val="2"/>
                <w:sz w:val="22"/>
                <w:szCs w:val="22"/>
                <w:lang w:val="en-US" w:eastAsia="zh-CN" w:bidi="ar-SA"/>
              </w:rPr>
            </w:pPr>
          </w:p>
        </w:tc>
        <w:tc>
          <w:tcPr>
            <w:tcW w:w="818" w:type="dxa"/>
            <w:vAlign w:val="center"/>
          </w:tcPr>
          <w:p w14:paraId="08BC43AE">
            <w:pPr>
              <w:jc w:val="center"/>
              <w:rPr>
                <w:rFonts w:hint="eastAsia" w:ascii="仿宋" w:hAnsi="仿宋" w:eastAsia="仿宋" w:cs="仿宋"/>
                <w:b/>
                <w:sz w:val="22"/>
                <w:szCs w:val="22"/>
                <w:vertAlign w:val="baseline"/>
              </w:rPr>
            </w:pPr>
          </w:p>
        </w:tc>
        <w:tc>
          <w:tcPr>
            <w:tcW w:w="762" w:type="dxa"/>
            <w:vAlign w:val="center"/>
          </w:tcPr>
          <w:p w14:paraId="0C3CC474">
            <w:pPr>
              <w:rPr>
                <w:rFonts w:hint="eastAsia" w:ascii="仿宋" w:hAnsi="仿宋" w:eastAsia="仿宋" w:cs="仿宋"/>
                <w:b/>
                <w:sz w:val="22"/>
                <w:szCs w:val="22"/>
                <w:vertAlign w:val="baseline"/>
              </w:rPr>
            </w:pPr>
          </w:p>
        </w:tc>
        <w:tc>
          <w:tcPr>
            <w:tcW w:w="1337" w:type="dxa"/>
            <w:vAlign w:val="center"/>
          </w:tcPr>
          <w:p w14:paraId="6822B64E">
            <w:pPr>
              <w:rPr>
                <w:rFonts w:hint="eastAsia" w:ascii="仿宋" w:hAnsi="仿宋" w:eastAsia="仿宋" w:cs="仿宋"/>
                <w:b/>
                <w:sz w:val="22"/>
                <w:szCs w:val="22"/>
                <w:vertAlign w:val="baseline"/>
              </w:rPr>
            </w:pPr>
          </w:p>
        </w:tc>
      </w:tr>
      <w:tr w14:paraId="61B8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52A67B5">
            <w:pPr>
              <w:spacing w:line="360" w:lineRule="auto"/>
              <w:jc w:val="center"/>
              <w:rPr>
                <w:rFonts w:hint="eastAsia" w:ascii="仿宋" w:hAnsi="仿宋" w:eastAsia="仿宋" w:cs="仿宋"/>
                <w:b/>
                <w:sz w:val="24"/>
                <w:szCs w:val="24"/>
                <w:vertAlign w:val="baseline"/>
              </w:rPr>
            </w:pPr>
          </w:p>
        </w:tc>
        <w:tc>
          <w:tcPr>
            <w:tcW w:w="699" w:type="dxa"/>
            <w:vMerge w:val="continue"/>
          </w:tcPr>
          <w:p w14:paraId="44359DB8">
            <w:pPr>
              <w:spacing w:line="360" w:lineRule="auto"/>
              <w:jc w:val="center"/>
              <w:rPr>
                <w:rFonts w:hint="eastAsia" w:ascii="仿宋" w:hAnsi="仿宋" w:eastAsia="仿宋" w:cs="仿宋"/>
                <w:b/>
                <w:sz w:val="24"/>
                <w:szCs w:val="24"/>
                <w:vertAlign w:val="baseline"/>
              </w:rPr>
            </w:pPr>
          </w:p>
        </w:tc>
        <w:tc>
          <w:tcPr>
            <w:tcW w:w="1112" w:type="dxa"/>
            <w:shd w:val="clear" w:color="auto" w:fill="auto"/>
            <w:vAlign w:val="top"/>
          </w:tcPr>
          <w:p w14:paraId="73C53C5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19201033</w:t>
            </w:r>
          </w:p>
        </w:tc>
        <w:tc>
          <w:tcPr>
            <w:tcW w:w="2760" w:type="dxa"/>
            <w:shd w:val="clear" w:color="auto" w:fill="auto"/>
            <w:vAlign w:val="top"/>
          </w:tcPr>
          <w:p w14:paraId="497226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职业发展与就业指导</w:t>
            </w:r>
          </w:p>
        </w:tc>
        <w:tc>
          <w:tcPr>
            <w:tcW w:w="502" w:type="dxa"/>
            <w:shd w:val="clear" w:color="auto" w:fill="auto"/>
            <w:vAlign w:val="top"/>
          </w:tcPr>
          <w:p w14:paraId="29236AC5">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51" w:type="dxa"/>
            <w:shd w:val="clear" w:color="auto" w:fill="auto"/>
            <w:vAlign w:val="top"/>
          </w:tcPr>
          <w:p w14:paraId="3B74C71A">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38</w:t>
            </w:r>
          </w:p>
        </w:tc>
        <w:tc>
          <w:tcPr>
            <w:tcW w:w="742" w:type="dxa"/>
            <w:gridSpan w:val="2"/>
            <w:shd w:val="clear" w:color="auto" w:fill="auto"/>
            <w:vAlign w:val="top"/>
          </w:tcPr>
          <w:p w14:paraId="0E73A6FB">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22</w:t>
            </w:r>
          </w:p>
        </w:tc>
        <w:tc>
          <w:tcPr>
            <w:tcW w:w="717" w:type="dxa"/>
            <w:shd w:val="clear" w:color="auto" w:fill="auto"/>
            <w:vAlign w:val="top"/>
          </w:tcPr>
          <w:p w14:paraId="2E417AD3">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840" w:type="dxa"/>
            <w:shd w:val="clear" w:color="auto" w:fill="auto"/>
            <w:vAlign w:val="top"/>
          </w:tcPr>
          <w:p w14:paraId="26F5BFA1">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考查</w:t>
            </w:r>
          </w:p>
        </w:tc>
        <w:tc>
          <w:tcPr>
            <w:tcW w:w="687" w:type="dxa"/>
            <w:shd w:val="clear" w:color="auto" w:fill="auto"/>
            <w:vAlign w:val="top"/>
          </w:tcPr>
          <w:p w14:paraId="6AB88424">
            <w:pPr>
              <w:spacing w:beforeLines="0" w:afterLines="0"/>
              <w:jc w:val="center"/>
              <w:rPr>
                <w:rFonts w:hint="eastAsia" w:ascii="仿宋" w:hAnsi="仿宋" w:eastAsia="仿宋" w:cs="仿宋"/>
                <w:color w:val="000000"/>
                <w:kern w:val="2"/>
                <w:sz w:val="22"/>
                <w:szCs w:val="22"/>
                <w:lang w:val="en-US" w:eastAsia="zh-CN" w:bidi="ar-SA"/>
              </w:rPr>
            </w:pPr>
          </w:p>
        </w:tc>
        <w:tc>
          <w:tcPr>
            <w:tcW w:w="647" w:type="dxa"/>
            <w:shd w:val="clear" w:color="auto" w:fill="auto"/>
            <w:vAlign w:val="top"/>
          </w:tcPr>
          <w:p w14:paraId="20E08E79">
            <w:pPr>
              <w:spacing w:beforeLines="0" w:afterLines="0"/>
              <w:jc w:val="center"/>
              <w:rPr>
                <w:rFonts w:hint="eastAsia" w:ascii="仿宋" w:hAnsi="仿宋" w:eastAsia="仿宋" w:cs="仿宋"/>
                <w:color w:val="000000"/>
                <w:kern w:val="2"/>
                <w:sz w:val="22"/>
                <w:szCs w:val="22"/>
                <w:lang w:val="en-US" w:eastAsia="zh-CN" w:bidi="ar-SA"/>
              </w:rPr>
            </w:pPr>
          </w:p>
        </w:tc>
        <w:tc>
          <w:tcPr>
            <w:tcW w:w="752" w:type="dxa"/>
            <w:shd w:val="clear" w:color="auto" w:fill="auto"/>
            <w:vAlign w:val="top"/>
          </w:tcPr>
          <w:p w14:paraId="38DAFBBB">
            <w:pPr>
              <w:spacing w:beforeLines="0" w:afterLines="0"/>
              <w:jc w:val="center"/>
              <w:rPr>
                <w:rFonts w:hint="eastAsia" w:ascii="仿宋" w:hAnsi="仿宋" w:eastAsia="仿宋" w:cs="仿宋"/>
                <w:color w:val="000000"/>
                <w:kern w:val="2"/>
                <w:sz w:val="22"/>
                <w:szCs w:val="22"/>
                <w:lang w:val="en-US" w:eastAsia="zh-CN" w:bidi="ar-SA"/>
              </w:rPr>
            </w:pPr>
          </w:p>
        </w:tc>
        <w:tc>
          <w:tcPr>
            <w:tcW w:w="808" w:type="dxa"/>
            <w:shd w:val="clear" w:color="auto" w:fill="auto"/>
            <w:vAlign w:val="top"/>
          </w:tcPr>
          <w:p w14:paraId="291692E2">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18" w:type="dxa"/>
            <w:vAlign w:val="center"/>
          </w:tcPr>
          <w:p w14:paraId="174BBAF6">
            <w:pPr>
              <w:jc w:val="center"/>
              <w:rPr>
                <w:rFonts w:hint="eastAsia" w:ascii="仿宋" w:hAnsi="仿宋" w:eastAsia="仿宋" w:cs="仿宋"/>
                <w:b/>
                <w:sz w:val="22"/>
                <w:szCs w:val="22"/>
                <w:vertAlign w:val="baseline"/>
              </w:rPr>
            </w:pPr>
          </w:p>
        </w:tc>
        <w:tc>
          <w:tcPr>
            <w:tcW w:w="762" w:type="dxa"/>
            <w:vAlign w:val="center"/>
          </w:tcPr>
          <w:p w14:paraId="09BD56D0">
            <w:pPr>
              <w:rPr>
                <w:rFonts w:hint="eastAsia" w:ascii="仿宋" w:hAnsi="仿宋" w:eastAsia="仿宋" w:cs="仿宋"/>
                <w:b/>
                <w:sz w:val="22"/>
                <w:szCs w:val="22"/>
                <w:vertAlign w:val="baseline"/>
              </w:rPr>
            </w:pPr>
          </w:p>
        </w:tc>
        <w:tc>
          <w:tcPr>
            <w:tcW w:w="1337" w:type="dxa"/>
            <w:vAlign w:val="center"/>
          </w:tcPr>
          <w:p w14:paraId="68DEA46F">
            <w:pPr>
              <w:rPr>
                <w:rFonts w:hint="eastAsia" w:ascii="仿宋" w:hAnsi="仿宋" w:eastAsia="仿宋" w:cs="仿宋"/>
                <w:b/>
                <w:sz w:val="22"/>
                <w:szCs w:val="22"/>
                <w:vertAlign w:val="baseline"/>
              </w:rPr>
            </w:pPr>
          </w:p>
        </w:tc>
      </w:tr>
      <w:tr w14:paraId="5223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2C88664">
            <w:pPr>
              <w:spacing w:line="360" w:lineRule="auto"/>
              <w:jc w:val="center"/>
              <w:rPr>
                <w:rFonts w:hint="eastAsia" w:ascii="仿宋" w:hAnsi="仿宋" w:eastAsia="仿宋" w:cs="仿宋"/>
                <w:b/>
                <w:sz w:val="24"/>
                <w:szCs w:val="24"/>
                <w:vertAlign w:val="baseline"/>
              </w:rPr>
            </w:pPr>
          </w:p>
        </w:tc>
        <w:tc>
          <w:tcPr>
            <w:tcW w:w="699" w:type="dxa"/>
            <w:vMerge w:val="continue"/>
          </w:tcPr>
          <w:p w14:paraId="6640B97E">
            <w:pPr>
              <w:spacing w:line="360" w:lineRule="auto"/>
              <w:jc w:val="center"/>
              <w:rPr>
                <w:rFonts w:hint="eastAsia" w:ascii="仿宋" w:hAnsi="仿宋" w:eastAsia="仿宋" w:cs="仿宋"/>
                <w:b/>
                <w:sz w:val="24"/>
                <w:szCs w:val="24"/>
                <w:vertAlign w:val="baseline"/>
              </w:rPr>
            </w:pPr>
          </w:p>
        </w:tc>
        <w:tc>
          <w:tcPr>
            <w:tcW w:w="1112" w:type="dxa"/>
            <w:shd w:val="clear" w:color="auto" w:fill="auto"/>
            <w:vAlign w:val="top"/>
          </w:tcPr>
          <w:p w14:paraId="043484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19201034</w:t>
            </w:r>
          </w:p>
        </w:tc>
        <w:tc>
          <w:tcPr>
            <w:tcW w:w="2760" w:type="dxa"/>
            <w:shd w:val="clear" w:color="auto" w:fill="auto"/>
            <w:vAlign w:val="top"/>
          </w:tcPr>
          <w:p w14:paraId="53A4692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创新创业教育</w:t>
            </w:r>
          </w:p>
        </w:tc>
        <w:tc>
          <w:tcPr>
            <w:tcW w:w="502" w:type="dxa"/>
            <w:shd w:val="clear" w:color="auto" w:fill="auto"/>
            <w:vAlign w:val="top"/>
          </w:tcPr>
          <w:p w14:paraId="27A51429">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51" w:type="dxa"/>
            <w:shd w:val="clear" w:color="auto" w:fill="auto"/>
            <w:vAlign w:val="top"/>
          </w:tcPr>
          <w:p w14:paraId="64DAF862">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32</w:t>
            </w:r>
          </w:p>
        </w:tc>
        <w:tc>
          <w:tcPr>
            <w:tcW w:w="742" w:type="dxa"/>
            <w:gridSpan w:val="2"/>
            <w:shd w:val="clear" w:color="auto" w:fill="auto"/>
            <w:vAlign w:val="top"/>
          </w:tcPr>
          <w:p w14:paraId="795D8F0A">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717" w:type="dxa"/>
            <w:shd w:val="clear" w:color="auto" w:fill="auto"/>
            <w:vAlign w:val="top"/>
          </w:tcPr>
          <w:p w14:paraId="5D1E50D2">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840" w:type="dxa"/>
            <w:shd w:val="clear" w:color="auto" w:fill="auto"/>
            <w:vAlign w:val="top"/>
          </w:tcPr>
          <w:p w14:paraId="19F8FF48">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考查</w:t>
            </w:r>
          </w:p>
        </w:tc>
        <w:tc>
          <w:tcPr>
            <w:tcW w:w="687" w:type="dxa"/>
            <w:shd w:val="clear" w:color="auto" w:fill="auto"/>
            <w:vAlign w:val="top"/>
          </w:tcPr>
          <w:p w14:paraId="28A21172">
            <w:pPr>
              <w:spacing w:beforeLines="0" w:afterLines="0"/>
              <w:jc w:val="center"/>
              <w:rPr>
                <w:rFonts w:hint="eastAsia" w:ascii="仿宋" w:hAnsi="仿宋" w:eastAsia="仿宋" w:cs="仿宋"/>
                <w:color w:val="000000"/>
                <w:kern w:val="2"/>
                <w:sz w:val="22"/>
                <w:szCs w:val="22"/>
                <w:lang w:val="en-US" w:eastAsia="zh-CN" w:bidi="ar-SA"/>
              </w:rPr>
            </w:pPr>
          </w:p>
        </w:tc>
        <w:tc>
          <w:tcPr>
            <w:tcW w:w="647" w:type="dxa"/>
            <w:shd w:val="clear" w:color="auto" w:fill="auto"/>
            <w:vAlign w:val="top"/>
          </w:tcPr>
          <w:p w14:paraId="7E3675A4">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752" w:type="dxa"/>
            <w:shd w:val="clear" w:color="auto" w:fill="auto"/>
            <w:vAlign w:val="top"/>
          </w:tcPr>
          <w:p w14:paraId="1727BADE">
            <w:pPr>
              <w:spacing w:beforeLines="0" w:afterLines="0"/>
              <w:jc w:val="center"/>
              <w:rPr>
                <w:rFonts w:hint="eastAsia" w:ascii="仿宋" w:hAnsi="仿宋" w:eastAsia="仿宋" w:cs="仿宋"/>
                <w:color w:val="000000"/>
                <w:kern w:val="2"/>
                <w:sz w:val="22"/>
                <w:szCs w:val="22"/>
                <w:lang w:val="en-US" w:eastAsia="zh-CN" w:bidi="ar-SA"/>
              </w:rPr>
            </w:pPr>
          </w:p>
        </w:tc>
        <w:tc>
          <w:tcPr>
            <w:tcW w:w="808" w:type="dxa"/>
            <w:shd w:val="clear" w:color="auto" w:fill="auto"/>
            <w:vAlign w:val="top"/>
          </w:tcPr>
          <w:p w14:paraId="3ACB6603">
            <w:pPr>
              <w:spacing w:beforeLines="0" w:afterLines="0"/>
              <w:jc w:val="center"/>
              <w:rPr>
                <w:rFonts w:hint="eastAsia" w:ascii="仿宋" w:hAnsi="仿宋" w:eastAsia="仿宋" w:cs="仿宋"/>
                <w:color w:val="000000"/>
                <w:kern w:val="2"/>
                <w:sz w:val="22"/>
                <w:szCs w:val="22"/>
                <w:lang w:val="en-US" w:eastAsia="zh-CN" w:bidi="ar-SA"/>
              </w:rPr>
            </w:pPr>
          </w:p>
        </w:tc>
        <w:tc>
          <w:tcPr>
            <w:tcW w:w="818" w:type="dxa"/>
            <w:vAlign w:val="center"/>
          </w:tcPr>
          <w:p w14:paraId="23A0EBE8">
            <w:pPr>
              <w:jc w:val="center"/>
              <w:rPr>
                <w:rFonts w:hint="eastAsia" w:ascii="仿宋" w:hAnsi="仿宋" w:eastAsia="仿宋" w:cs="仿宋"/>
                <w:b/>
                <w:sz w:val="22"/>
                <w:szCs w:val="22"/>
                <w:vertAlign w:val="baseline"/>
              </w:rPr>
            </w:pPr>
          </w:p>
        </w:tc>
        <w:tc>
          <w:tcPr>
            <w:tcW w:w="762" w:type="dxa"/>
            <w:vAlign w:val="center"/>
          </w:tcPr>
          <w:p w14:paraId="40BFC758">
            <w:pPr>
              <w:rPr>
                <w:rFonts w:hint="eastAsia" w:ascii="仿宋" w:hAnsi="仿宋" w:eastAsia="仿宋" w:cs="仿宋"/>
                <w:b/>
                <w:sz w:val="22"/>
                <w:szCs w:val="22"/>
                <w:vertAlign w:val="baseline"/>
              </w:rPr>
            </w:pPr>
          </w:p>
        </w:tc>
        <w:tc>
          <w:tcPr>
            <w:tcW w:w="1337" w:type="dxa"/>
            <w:vAlign w:val="center"/>
          </w:tcPr>
          <w:p w14:paraId="6256C5C2">
            <w:pPr>
              <w:rPr>
                <w:rFonts w:hint="eastAsia" w:ascii="仿宋" w:hAnsi="仿宋" w:eastAsia="仿宋" w:cs="仿宋"/>
                <w:b/>
                <w:sz w:val="22"/>
                <w:szCs w:val="22"/>
                <w:vertAlign w:val="baseline"/>
              </w:rPr>
            </w:pPr>
          </w:p>
        </w:tc>
      </w:tr>
      <w:tr w14:paraId="6139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5F72FAC">
            <w:pPr>
              <w:spacing w:line="360" w:lineRule="auto"/>
              <w:jc w:val="center"/>
              <w:rPr>
                <w:rFonts w:hint="eastAsia" w:ascii="仿宋" w:hAnsi="仿宋" w:eastAsia="仿宋" w:cs="仿宋"/>
                <w:b/>
                <w:sz w:val="24"/>
                <w:szCs w:val="24"/>
                <w:vertAlign w:val="baseline"/>
              </w:rPr>
            </w:pPr>
          </w:p>
        </w:tc>
        <w:tc>
          <w:tcPr>
            <w:tcW w:w="699" w:type="dxa"/>
            <w:vMerge w:val="continue"/>
          </w:tcPr>
          <w:p w14:paraId="46DB8A12">
            <w:pPr>
              <w:spacing w:line="360" w:lineRule="auto"/>
              <w:jc w:val="center"/>
              <w:rPr>
                <w:rFonts w:hint="eastAsia" w:ascii="仿宋" w:hAnsi="仿宋" w:eastAsia="仿宋" w:cs="仿宋"/>
                <w:b/>
                <w:sz w:val="24"/>
                <w:szCs w:val="24"/>
                <w:vertAlign w:val="baseline"/>
              </w:rPr>
            </w:pPr>
          </w:p>
        </w:tc>
        <w:tc>
          <w:tcPr>
            <w:tcW w:w="1112" w:type="dxa"/>
            <w:shd w:val="clear" w:color="auto" w:fill="auto"/>
            <w:vAlign w:val="top"/>
          </w:tcPr>
          <w:p w14:paraId="757098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19201035</w:t>
            </w:r>
          </w:p>
        </w:tc>
        <w:tc>
          <w:tcPr>
            <w:tcW w:w="2760" w:type="dxa"/>
            <w:shd w:val="clear" w:color="auto" w:fill="auto"/>
            <w:vAlign w:val="top"/>
          </w:tcPr>
          <w:p w14:paraId="491D93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职业素养</w:t>
            </w:r>
          </w:p>
        </w:tc>
        <w:tc>
          <w:tcPr>
            <w:tcW w:w="502" w:type="dxa"/>
            <w:shd w:val="clear" w:color="auto" w:fill="auto"/>
            <w:vAlign w:val="top"/>
          </w:tcPr>
          <w:p w14:paraId="06E6172C">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51" w:type="dxa"/>
            <w:shd w:val="clear" w:color="auto" w:fill="auto"/>
            <w:vAlign w:val="top"/>
          </w:tcPr>
          <w:p w14:paraId="6DDD4025">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32</w:t>
            </w:r>
          </w:p>
        </w:tc>
        <w:tc>
          <w:tcPr>
            <w:tcW w:w="742" w:type="dxa"/>
            <w:gridSpan w:val="2"/>
            <w:shd w:val="clear" w:color="auto" w:fill="auto"/>
            <w:vAlign w:val="top"/>
          </w:tcPr>
          <w:p w14:paraId="1BB85737">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717" w:type="dxa"/>
            <w:shd w:val="clear" w:color="auto" w:fill="auto"/>
            <w:vAlign w:val="top"/>
          </w:tcPr>
          <w:p w14:paraId="38694202">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16</w:t>
            </w:r>
          </w:p>
        </w:tc>
        <w:tc>
          <w:tcPr>
            <w:tcW w:w="840" w:type="dxa"/>
            <w:shd w:val="clear" w:color="auto" w:fill="auto"/>
            <w:vAlign w:val="top"/>
          </w:tcPr>
          <w:p w14:paraId="35DDA03D">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考查</w:t>
            </w:r>
          </w:p>
        </w:tc>
        <w:tc>
          <w:tcPr>
            <w:tcW w:w="687" w:type="dxa"/>
            <w:shd w:val="clear" w:color="auto" w:fill="auto"/>
            <w:vAlign w:val="top"/>
          </w:tcPr>
          <w:p w14:paraId="5218CE64">
            <w:pPr>
              <w:spacing w:beforeLines="0" w:afterLines="0"/>
              <w:jc w:val="center"/>
              <w:rPr>
                <w:rFonts w:hint="eastAsia" w:ascii="仿宋" w:hAnsi="仿宋" w:eastAsia="仿宋" w:cs="仿宋"/>
                <w:color w:val="000000"/>
                <w:kern w:val="2"/>
                <w:sz w:val="22"/>
                <w:szCs w:val="22"/>
                <w:lang w:val="en-US" w:eastAsia="zh-CN" w:bidi="ar-SA"/>
              </w:rPr>
            </w:pPr>
          </w:p>
        </w:tc>
        <w:tc>
          <w:tcPr>
            <w:tcW w:w="647" w:type="dxa"/>
            <w:shd w:val="clear" w:color="auto" w:fill="auto"/>
            <w:vAlign w:val="top"/>
          </w:tcPr>
          <w:p w14:paraId="529D03D3">
            <w:pPr>
              <w:spacing w:beforeLines="0" w:afterLines="0"/>
              <w:jc w:val="center"/>
              <w:rPr>
                <w:rFonts w:hint="eastAsia" w:ascii="仿宋" w:hAnsi="仿宋" w:eastAsia="仿宋" w:cs="仿宋"/>
                <w:color w:val="000000"/>
                <w:kern w:val="2"/>
                <w:sz w:val="22"/>
                <w:szCs w:val="22"/>
                <w:lang w:val="en-US" w:eastAsia="zh-CN" w:bidi="ar-SA"/>
              </w:rPr>
            </w:pPr>
          </w:p>
        </w:tc>
        <w:tc>
          <w:tcPr>
            <w:tcW w:w="752" w:type="dxa"/>
            <w:shd w:val="clear" w:color="auto" w:fill="auto"/>
            <w:vAlign w:val="top"/>
          </w:tcPr>
          <w:p w14:paraId="6E1EB79B">
            <w:pPr>
              <w:spacing w:beforeLines="0" w:afterLines="0"/>
              <w:jc w:val="center"/>
              <w:rPr>
                <w:rFonts w:hint="eastAsia" w:ascii="仿宋" w:hAnsi="仿宋" w:eastAsia="仿宋" w:cs="仿宋"/>
                <w:color w:val="000000"/>
                <w:kern w:val="2"/>
                <w:sz w:val="22"/>
                <w:szCs w:val="22"/>
                <w:lang w:val="en-US" w:eastAsia="zh-CN" w:bidi="ar-SA"/>
              </w:rPr>
            </w:pPr>
            <w:r>
              <w:rPr>
                <w:rFonts w:hint="eastAsia" w:ascii="仿宋" w:hAnsi="仿宋" w:eastAsia="仿宋" w:cs="仿宋"/>
                <w:color w:val="000000"/>
                <w:sz w:val="22"/>
                <w:szCs w:val="22"/>
              </w:rPr>
              <w:t>2</w:t>
            </w:r>
          </w:p>
        </w:tc>
        <w:tc>
          <w:tcPr>
            <w:tcW w:w="808" w:type="dxa"/>
            <w:shd w:val="clear" w:color="auto" w:fill="auto"/>
            <w:vAlign w:val="top"/>
          </w:tcPr>
          <w:p w14:paraId="0615510B">
            <w:pPr>
              <w:spacing w:beforeLines="0" w:afterLines="0"/>
              <w:jc w:val="center"/>
              <w:rPr>
                <w:rFonts w:hint="eastAsia" w:ascii="仿宋" w:hAnsi="仿宋" w:eastAsia="仿宋" w:cs="仿宋"/>
                <w:color w:val="000000"/>
                <w:kern w:val="2"/>
                <w:sz w:val="22"/>
                <w:szCs w:val="22"/>
                <w:lang w:val="en-US" w:eastAsia="zh-CN" w:bidi="ar-SA"/>
              </w:rPr>
            </w:pPr>
          </w:p>
        </w:tc>
        <w:tc>
          <w:tcPr>
            <w:tcW w:w="818" w:type="dxa"/>
            <w:vAlign w:val="center"/>
          </w:tcPr>
          <w:p w14:paraId="0D2A500B">
            <w:pPr>
              <w:jc w:val="center"/>
              <w:rPr>
                <w:rFonts w:hint="eastAsia" w:ascii="仿宋" w:hAnsi="仿宋" w:eastAsia="仿宋" w:cs="仿宋"/>
                <w:b/>
                <w:sz w:val="22"/>
                <w:szCs w:val="22"/>
                <w:vertAlign w:val="baseline"/>
              </w:rPr>
            </w:pPr>
          </w:p>
        </w:tc>
        <w:tc>
          <w:tcPr>
            <w:tcW w:w="762" w:type="dxa"/>
            <w:vAlign w:val="center"/>
          </w:tcPr>
          <w:p w14:paraId="11669D22">
            <w:pPr>
              <w:rPr>
                <w:rFonts w:hint="eastAsia" w:ascii="仿宋" w:hAnsi="仿宋" w:eastAsia="仿宋" w:cs="仿宋"/>
                <w:b/>
                <w:sz w:val="22"/>
                <w:szCs w:val="22"/>
                <w:vertAlign w:val="baseline"/>
              </w:rPr>
            </w:pPr>
          </w:p>
        </w:tc>
        <w:tc>
          <w:tcPr>
            <w:tcW w:w="1337" w:type="dxa"/>
            <w:vAlign w:val="center"/>
          </w:tcPr>
          <w:p w14:paraId="24F989BB">
            <w:pPr>
              <w:rPr>
                <w:rFonts w:hint="eastAsia" w:ascii="仿宋" w:hAnsi="仿宋" w:eastAsia="仿宋" w:cs="仿宋"/>
                <w:b/>
                <w:sz w:val="22"/>
                <w:szCs w:val="22"/>
                <w:vertAlign w:val="baseline"/>
              </w:rPr>
            </w:pPr>
          </w:p>
        </w:tc>
      </w:tr>
      <w:tr w14:paraId="5B3C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DECA4FF">
            <w:pPr>
              <w:spacing w:line="360" w:lineRule="auto"/>
              <w:jc w:val="center"/>
              <w:rPr>
                <w:rFonts w:hint="eastAsia" w:ascii="仿宋" w:hAnsi="仿宋" w:eastAsia="仿宋" w:cs="仿宋"/>
                <w:b/>
                <w:sz w:val="24"/>
                <w:szCs w:val="24"/>
                <w:vertAlign w:val="baseline"/>
              </w:rPr>
            </w:pPr>
          </w:p>
        </w:tc>
        <w:tc>
          <w:tcPr>
            <w:tcW w:w="4571" w:type="dxa"/>
            <w:gridSpan w:val="3"/>
          </w:tcPr>
          <w:p w14:paraId="7024F3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ab/>
            </w:r>
            <w:r>
              <w:rPr>
                <w:rFonts w:hint="eastAsia" w:ascii="仿宋" w:hAnsi="仿宋" w:eastAsia="仿宋" w:cs="仿宋"/>
                <w:i w:val="0"/>
                <w:iCs w:val="0"/>
                <w:color w:val="000000"/>
                <w:kern w:val="0"/>
                <w:sz w:val="22"/>
                <w:szCs w:val="22"/>
                <w:u w:val="none"/>
                <w:lang w:val="en-US" w:eastAsia="zh-CN" w:bidi="ar"/>
              </w:rPr>
              <w:t>小计</w:t>
            </w:r>
          </w:p>
        </w:tc>
        <w:tc>
          <w:tcPr>
            <w:tcW w:w="502" w:type="dxa"/>
            <w:vAlign w:val="center"/>
          </w:tcPr>
          <w:p w14:paraId="28CC8D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851" w:type="dxa"/>
            <w:vAlign w:val="center"/>
          </w:tcPr>
          <w:p w14:paraId="0E0648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148</w:t>
            </w:r>
          </w:p>
        </w:tc>
        <w:tc>
          <w:tcPr>
            <w:tcW w:w="742" w:type="dxa"/>
            <w:gridSpan w:val="2"/>
            <w:vAlign w:val="center"/>
          </w:tcPr>
          <w:p w14:paraId="3A9518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102</w:t>
            </w:r>
          </w:p>
        </w:tc>
        <w:tc>
          <w:tcPr>
            <w:tcW w:w="717" w:type="dxa"/>
            <w:vAlign w:val="center"/>
          </w:tcPr>
          <w:p w14:paraId="01E803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840" w:type="dxa"/>
            <w:vAlign w:val="center"/>
          </w:tcPr>
          <w:p w14:paraId="271A9DF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87" w:type="dxa"/>
            <w:vAlign w:val="center"/>
          </w:tcPr>
          <w:p w14:paraId="2ADAD9E7">
            <w:pPr>
              <w:jc w:val="center"/>
              <w:rPr>
                <w:rFonts w:hint="eastAsia" w:ascii="仿宋" w:hAnsi="仿宋" w:eastAsia="仿宋" w:cs="仿宋"/>
                <w:b/>
                <w:sz w:val="22"/>
                <w:szCs w:val="22"/>
                <w:vertAlign w:val="baseline"/>
              </w:rPr>
            </w:pPr>
          </w:p>
        </w:tc>
        <w:tc>
          <w:tcPr>
            <w:tcW w:w="647" w:type="dxa"/>
            <w:vAlign w:val="center"/>
          </w:tcPr>
          <w:p w14:paraId="10C6AFE4">
            <w:pPr>
              <w:jc w:val="center"/>
              <w:rPr>
                <w:rFonts w:hint="eastAsia" w:ascii="仿宋" w:hAnsi="仿宋" w:eastAsia="仿宋" w:cs="仿宋"/>
                <w:b/>
                <w:sz w:val="22"/>
                <w:szCs w:val="22"/>
                <w:vertAlign w:val="baseline"/>
                <w:lang w:val="en-US" w:eastAsia="zh-CN"/>
              </w:rPr>
            </w:pPr>
            <w:r>
              <w:rPr>
                <w:rFonts w:hint="eastAsia" w:ascii="仿宋" w:hAnsi="仿宋" w:eastAsia="仿宋" w:cs="仿宋"/>
                <w:b/>
                <w:sz w:val="22"/>
                <w:szCs w:val="22"/>
                <w:vertAlign w:val="baseline"/>
                <w:lang w:val="en-US" w:eastAsia="zh-CN"/>
              </w:rPr>
              <w:t>2</w:t>
            </w:r>
          </w:p>
        </w:tc>
        <w:tc>
          <w:tcPr>
            <w:tcW w:w="752" w:type="dxa"/>
            <w:vAlign w:val="center"/>
          </w:tcPr>
          <w:p w14:paraId="68E7D789">
            <w:pPr>
              <w:jc w:val="center"/>
              <w:rPr>
                <w:rFonts w:hint="eastAsia" w:ascii="仿宋" w:hAnsi="仿宋" w:eastAsia="仿宋" w:cs="仿宋"/>
                <w:b/>
                <w:sz w:val="22"/>
                <w:szCs w:val="22"/>
                <w:vertAlign w:val="baseline"/>
                <w:lang w:val="en-US" w:eastAsia="zh-CN"/>
              </w:rPr>
            </w:pPr>
          </w:p>
        </w:tc>
        <w:tc>
          <w:tcPr>
            <w:tcW w:w="808" w:type="dxa"/>
            <w:vAlign w:val="center"/>
          </w:tcPr>
          <w:p w14:paraId="07F227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18" w:type="dxa"/>
            <w:vAlign w:val="center"/>
          </w:tcPr>
          <w:p w14:paraId="055E454A">
            <w:pPr>
              <w:jc w:val="center"/>
              <w:rPr>
                <w:rFonts w:hint="eastAsia" w:ascii="仿宋" w:hAnsi="仿宋" w:eastAsia="仿宋" w:cs="仿宋"/>
                <w:b/>
                <w:sz w:val="22"/>
                <w:szCs w:val="22"/>
                <w:vertAlign w:val="baseline"/>
              </w:rPr>
            </w:pPr>
          </w:p>
        </w:tc>
        <w:tc>
          <w:tcPr>
            <w:tcW w:w="762" w:type="dxa"/>
            <w:vAlign w:val="center"/>
          </w:tcPr>
          <w:p w14:paraId="3C967F05">
            <w:pPr>
              <w:jc w:val="center"/>
              <w:rPr>
                <w:rFonts w:hint="eastAsia" w:ascii="仿宋" w:hAnsi="仿宋" w:eastAsia="仿宋" w:cs="仿宋"/>
                <w:b/>
                <w:sz w:val="22"/>
                <w:szCs w:val="22"/>
                <w:vertAlign w:val="baseline"/>
              </w:rPr>
            </w:pPr>
          </w:p>
        </w:tc>
        <w:tc>
          <w:tcPr>
            <w:tcW w:w="1337" w:type="dxa"/>
            <w:vAlign w:val="center"/>
          </w:tcPr>
          <w:p w14:paraId="1A473722">
            <w:pPr>
              <w:jc w:val="left"/>
              <w:rPr>
                <w:rFonts w:hint="eastAsia" w:ascii="仿宋" w:hAnsi="仿宋" w:eastAsia="仿宋" w:cs="仿宋"/>
                <w:b/>
                <w:sz w:val="22"/>
                <w:szCs w:val="22"/>
                <w:vertAlign w:val="baseline"/>
              </w:rPr>
            </w:pPr>
          </w:p>
        </w:tc>
      </w:tr>
      <w:tr w14:paraId="65D7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A6719DC">
            <w:pPr>
              <w:spacing w:line="360" w:lineRule="auto"/>
              <w:jc w:val="center"/>
              <w:rPr>
                <w:rFonts w:hint="eastAsia" w:ascii="仿宋" w:hAnsi="仿宋" w:eastAsia="仿宋" w:cs="仿宋"/>
                <w:b/>
                <w:sz w:val="24"/>
                <w:szCs w:val="24"/>
                <w:vertAlign w:val="baseline"/>
              </w:rPr>
            </w:pPr>
          </w:p>
        </w:tc>
        <w:tc>
          <w:tcPr>
            <w:tcW w:w="14034" w:type="dxa"/>
            <w:gridSpan w:val="16"/>
          </w:tcPr>
          <w:p w14:paraId="0DAF773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占总学时数的比例5.56%</w:t>
            </w:r>
          </w:p>
        </w:tc>
      </w:tr>
      <w:tr w14:paraId="225F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restart"/>
          </w:tcPr>
          <w:p w14:paraId="73013C88">
            <w:pPr>
              <w:spacing w:line="360" w:lineRule="auto"/>
              <w:jc w:val="center"/>
              <w:rPr>
                <w:rFonts w:hint="eastAsia" w:ascii="仿宋" w:hAnsi="仿宋" w:eastAsia="仿宋" w:cs="仿宋"/>
                <w:b/>
                <w:sz w:val="24"/>
                <w:szCs w:val="24"/>
                <w:vertAlign w:val="baseline"/>
              </w:rPr>
            </w:pPr>
          </w:p>
          <w:p w14:paraId="3E0865F5">
            <w:pPr>
              <w:spacing w:line="360" w:lineRule="auto"/>
              <w:jc w:val="center"/>
              <w:rPr>
                <w:rFonts w:hint="eastAsia" w:ascii="仿宋" w:hAnsi="仿宋" w:eastAsia="仿宋" w:cs="仿宋"/>
                <w:b/>
                <w:sz w:val="24"/>
                <w:szCs w:val="24"/>
                <w:vertAlign w:val="baseline"/>
              </w:rPr>
            </w:pPr>
          </w:p>
          <w:p w14:paraId="33FBE058">
            <w:pPr>
              <w:spacing w:line="360" w:lineRule="auto"/>
              <w:jc w:val="center"/>
              <w:rPr>
                <w:rFonts w:hint="eastAsia" w:ascii="仿宋" w:hAnsi="仿宋" w:eastAsia="仿宋" w:cs="仿宋"/>
                <w:b/>
                <w:sz w:val="24"/>
                <w:szCs w:val="24"/>
                <w:vertAlign w:val="baseline"/>
              </w:rPr>
            </w:pPr>
          </w:p>
          <w:p w14:paraId="41D6623F">
            <w:pPr>
              <w:spacing w:line="360" w:lineRule="auto"/>
              <w:jc w:val="center"/>
              <w:rPr>
                <w:rFonts w:hint="eastAsia" w:ascii="仿宋" w:hAnsi="仿宋" w:eastAsia="仿宋" w:cs="仿宋"/>
                <w:b/>
                <w:sz w:val="24"/>
                <w:szCs w:val="24"/>
                <w:vertAlign w:val="baseline"/>
              </w:rPr>
            </w:pPr>
          </w:p>
          <w:p w14:paraId="1321D4D7">
            <w:pPr>
              <w:spacing w:line="360" w:lineRule="auto"/>
              <w:jc w:val="center"/>
              <w:rPr>
                <w:rFonts w:hint="eastAsia" w:ascii="仿宋" w:hAnsi="仿宋" w:eastAsia="仿宋" w:cs="仿宋"/>
                <w:b/>
                <w:sz w:val="24"/>
                <w:szCs w:val="24"/>
                <w:vertAlign w:val="baseline"/>
              </w:rPr>
            </w:pPr>
          </w:p>
          <w:p w14:paraId="50FB8FB9">
            <w:pPr>
              <w:spacing w:line="360" w:lineRule="auto"/>
              <w:jc w:val="center"/>
              <w:rPr>
                <w:rFonts w:hint="eastAsia" w:ascii="仿宋" w:hAnsi="仿宋" w:eastAsia="仿宋" w:cs="仿宋"/>
                <w:b/>
                <w:sz w:val="24"/>
                <w:szCs w:val="24"/>
                <w:vertAlign w:val="baseline"/>
              </w:rPr>
            </w:pPr>
          </w:p>
          <w:p w14:paraId="3814CB69">
            <w:pPr>
              <w:spacing w:line="360" w:lineRule="auto"/>
              <w:jc w:val="center"/>
              <w:rPr>
                <w:rFonts w:hint="eastAsia" w:ascii="仿宋" w:hAnsi="仿宋" w:eastAsia="仿宋" w:cs="仿宋"/>
                <w:b/>
                <w:sz w:val="24"/>
                <w:szCs w:val="24"/>
                <w:vertAlign w:val="baseline"/>
              </w:rPr>
            </w:pPr>
          </w:p>
          <w:p w14:paraId="64F44EA6">
            <w:pPr>
              <w:spacing w:line="360" w:lineRule="auto"/>
              <w:jc w:val="center"/>
              <w:rPr>
                <w:rFonts w:hint="eastAsia" w:ascii="仿宋" w:hAnsi="仿宋" w:eastAsia="仿宋" w:cs="仿宋"/>
                <w:b/>
                <w:sz w:val="24"/>
                <w:szCs w:val="24"/>
                <w:vertAlign w:val="baseline"/>
              </w:rPr>
            </w:pPr>
          </w:p>
          <w:p w14:paraId="39DFD7B5">
            <w:pPr>
              <w:spacing w:line="360" w:lineRule="auto"/>
              <w:jc w:val="center"/>
              <w:rPr>
                <w:rFonts w:hint="eastAsia" w:ascii="仿宋" w:hAnsi="仿宋" w:eastAsia="仿宋" w:cs="仿宋"/>
                <w:b/>
                <w:sz w:val="24"/>
                <w:szCs w:val="24"/>
                <w:vertAlign w:val="baseline"/>
              </w:rPr>
            </w:pPr>
          </w:p>
          <w:p w14:paraId="57A04DBD">
            <w:pPr>
              <w:spacing w:line="360" w:lineRule="auto"/>
              <w:jc w:val="center"/>
              <w:rPr>
                <w:rFonts w:hint="eastAsia" w:ascii="仿宋" w:hAnsi="仿宋" w:eastAsia="仿宋" w:cs="仿宋"/>
                <w:b/>
                <w:sz w:val="24"/>
                <w:szCs w:val="24"/>
                <w:vertAlign w:val="baseline"/>
              </w:rPr>
            </w:pPr>
          </w:p>
          <w:p w14:paraId="21F07D42">
            <w:pPr>
              <w:spacing w:line="360" w:lineRule="auto"/>
              <w:jc w:val="center"/>
              <w:rPr>
                <w:rFonts w:hint="eastAsia" w:ascii="仿宋" w:hAnsi="仿宋" w:eastAsia="仿宋" w:cs="仿宋"/>
                <w:b/>
                <w:sz w:val="24"/>
                <w:szCs w:val="24"/>
                <w:vertAlign w:val="baseline"/>
              </w:rPr>
            </w:pPr>
          </w:p>
          <w:p w14:paraId="0B7D77BD">
            <w:pPr>
              <w:spacing w:line="360" w:lineRule="auto"/>
              <w:jc w:val="center"/>
              <w:rPr>
                <w:rFonts w:hint="eastAsia" w:ascii="仿宋" w:hAnsi="仿宋" w:eastAsia="仿宋" w:cs="仿宋"/>
                <w:b/>
                <w:sz w:val="24"/>
                <w:szCs w:val="24"/>
                <w:vertAlign w:val="baseline"/>
              </w:rPr>
            </w:pPr>
          </w:p>
          <w:p w14:paraId="40BE1216">
            <w:pPr>
              <w:spacing w:line="360" w:lineRule="auto"/>
              <w:jc w:val="center"/>
              <w:rPr>
                <w:rFonts w:hint="eastAsia" w:ascii="仿宋" w:hAnsi="仿宋" w:eastAsia="仿宋" w:cs="仿宋"/>
                <w:b/>
                <w:sz w:val="24"/>
                <w:szCs w:val="24"/>
                <w:vertAlign w:val="baseline"/>
              </w:rPr>
            </w:pPr>
          </w:p>
          <w:p w14:paraId="0DA21C3B">
            <w:p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专业技能模块</w:t>
            </w:r>
          </w:p>
        </w:tc>
        <w:tc>
          <w:tcPr>
            <w:tcW w:w="699" w:type="dxa"/>
            <w:vMerge w:val="restart"/>
            <w:vAlign w:val="center"/>
          </w:tcPr>
          <w:p w14:paraId="10286007">
            <w:p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专业基础课程</w:t>
            </w:r>
          </w:p>
        </w:tc>
        <w:tc>
          <w:tcPr>
            <w:tcW w:w="1112" w:type="dxa"/>
            <w:vAlign w:val="center"/>
          </w:tcPr>
          <w:p w14:paraId="502351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31302001</w:t>
            </w:r>
          </w:p>
        </w:tc>
        <w:tc>
          <w:tcPr>
            <w:tcW w:w="2760" w:type="dxa"/>
            <w:vAlign w:val="center"/>
          </w:tcPr>
          <w:p w14:paraId="6A0FBD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学前儿童卫生与保健Ⅰ</w:t>
            </w:r>
          </w:p>
        </w:tc>
        <w:tc>
          <w:tcPr>
            <w:tcW w:w="502" w:type="dxa"/>
            <w:vAlign w:val="center"/>
          </w:tcPr>
          <w:p w14:paraId="650A9A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tcPr>
          <w:p w14:paraId="091238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tcPr>
          <w:p w14:paraId="0249EB1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tcPr>
          <w:p w14:paraId="21BAEA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840" w:type="dxa"/>
            <w:vAlign w:val="center"/>
          </w:tcPr>
          <w:p w14:paraId="4830A947">
            <w:pPr>
              <w:spacing w:line="360" w:lineRule="auto"/>
              <w:jc w:val="center"/>
              <w:rPr>
                <w:rFonts w:hint="eastAsia" w:ascii="仿宋" w:hAnsi="仿宋" w:eastAsia="仿宋" w:cs="仿宋"/>
                <w:b/>
                <w:sz w:val="22"/>
                <w:szCs w:val="22"/>
                <w:vertAlign w:val="baseline"/>
                <w:lang w:val="en-US" w:eastAsia="zh-CN"/>
              </w:rPr>
            </w:pPr>
            <w:r>
              <w:rPr>
                <w:rFonts w:hint="eastAsia" w:ascii="仿宋" w:hAnsi="仿宋" w:eastAsia="仿宋" w:cs="仿宋"/>
                <w:i w:val="0"/>
                <w:iCs w:val="0"/>
                <w:color w:val="000000"/>
                <w:kern w:val="0"/>
                <w:sz w:val="22"/>
                <w:szCs w:val="22"/>
                <w:u w:val="none"/>
                <w:lang w:val="en-US" w:eastAsia="zh-CN" w:bidi="ar"/>
              </w:rPr>
              <w:t>考试</w:t>
            </w:r>
          </w:p>
        </w:tc>
        <w:tc>
          <w:tcPr>
            <w:tcW w:w="687" w:type="dxa"/>
            <w:vAlign w:val="center"/>
          </w:tcPr>
          <w:p w14:paraId="443F45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647" w:type="dxa"/>
            <w:vAlign w:val="center"/>
          </w:tcPr>
          <w:p w14:paraId="4DDCA4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0CCFC6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6111B4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754C58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7B473A4E">
            <w:pPr>
              <w:spacing w:line="360" w:lineRule="auto"/>
              <w:jc w:val="center"/>
              <w:rPr>
                <w:rFonts w:hint="eastAsia" w:ascii="仿宋" w:hAnsi="仿宋" w:eastAsia="仿宋" w:cs="仿宋"/>
                <w:b/>
                <w:sz w:val="22"/>
                <w:szCs w:val="22"/>
                <w:vertAlign w:val="baseline"/>
              </w:rPr>
            </w:pPr>
          </w:p>
        </w:tc>
        <w:tc>
          <w:tcPr>
            <w:tcW w:w="1337" w:type="dxa"/>
          </w:tcPr>
          <w:p w14:paraId="3C4A9B6A">
            <w:pPr>
              <w:spacing w:line="360" w:lineRule="auto"/>
              <w:jc w:val="center"/>
              <w:rPr>
                <w:rFonts w:hint="eastAsia" w:ascii="仿宋" w:hAnsi="仿宋" w:eastAsia="仿宋" w:cs="仿宋"/>
                <w:b/>
                <w:sz w:val="22"/>
                <w:szCs w:val="22"/>
                <w:vertAlign w:val="baseline"/>
              </w:rPr>
            </w:pPr>
          </w:p>
        </w:tc>
      </w:tr>
      <w:tr w14:paraId="2941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150FDC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699" w:type="dxa"/>
            <w:vMerge w:val="continue"/>
          </w:tcPr>
          <w:p w14:paraId="70620BDB">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12" w:type="dxa"/>
            <w:vAlign w:val="center"/>
          </w:tcPr>
          <w:p w14:paraId="4CAE3EE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31302002</w:t>
            </w:r>
          </w:p>
        </w:tc>
        <w:tc>
          <w:tcPr>
            <w:tcW w:w="2760" w:type="dxa"/>
            <w:vAlign w:val="center"/>
          </w:tcPr>
          <w:p w14:paraId="6BB270C0">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学前儿童卫生与保健Ⅱ</w:t>
            </w:r>
          </w:p>
        </w:tc>
        <w:tc>
          <w:tcPr>
            <w:tcW w:w="502" w:type="dxa"/>
            <w:vAlign w:val="center"/>
          </w:tcPr>
          <w:p w14:paraId="35A85D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tcPr>
          <w:p w14:paraId="7BFBE3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tcPr>
          <w:p w14:paraId="4C0C703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tcPr>
          <w:p w14:paraId="2AA5FA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840" w:type="dxa"/>
            <w:vAlign w:val="center"/>
          </w:tcPr>
          <w:p w14:paraId="68B092D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考试</w:t>
            </w:r>
          </w:p>
        </w:tc>
        <w:tc>
          <w:tcPr>
            <w:tcW w:w="687" w:type="dxa"/>
            <w:vAlign w:val="center"/>
          </w:tcPr>
          <w:p w14:paraId="72C5D2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2C5CB2F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52" w:type="dxa"/>
            <w:vAlign w:val="center"/>
          </w:tcPr>
          <w:p w14:paraId="1CCA077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24C4B2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269E66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231FE5E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5DF537D3">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p>
        </w:tc>
      </w:tr>
      <w:tr w14:paraId="03FF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68F6FBDD">
            <w:pPr>
              <w:spacing w:line="360" w:lineRule="auto"/>
              <w:jc w:val="center"/>
              <w:rPr>
                <w:rFonts w:hint="eastAsia" w:ascii="仿宋" w:hAnsi="仿宋" w:eastAsia="仿宋" w:cs="仿宋"/>
                <w:b/>
                <w:sz w:val="24"/>
                <w:szCs w:val="24"/>
                <w:vertAlign w:val="baseline"/>
              </w:rPr>
            </w:pPr>
          </w:p>
        </w:tc>
        <w:tc>
          <w:tcPr>
            <w:tcW w:w="699" w:type="dxa"/>
            <w:vMerge w:val="continue"/>
          </w:tcPr>
          <w:p w14:paraId="0664A89F">
            <w:pPr>
              <w:spacing w:line="360" w:lineRule="auto"/>
              <w:jc w:val="center"/>
              <w:rPr>
                <w:rFonts w:hint="eastAsia" w:ascii="仿宋" w:hAnsi="仿宋" w:eastAsia="仿宋" w:cs="仿宋"/>
                <w:b/>
                <w:sz w:val="24"/>
                <w:szCs w:val="24"/>
                <w:vertAlign w:val="baseline"/>
              </w:rPr>
            </w:pPr>
          </w:p>
        </w:tc>
        <w:tc>
          <w:tcPr>
            <w:tcW w:w="1112" w:type="dxa"/>
            <w:vAlign w:val="center"/>
          </w:tcPr>
          <w:p w14:paraId="35576FE0">
            <w:pPr>
              <w:spacing w:line="360" w:lineRule="auto"/>
              <w:jc w:val="left"/>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31302003</w:t>
            </w:r>
          </w:p>
        </w:tc>
        <w:tc>
          <w:tcPr>
            <w:tcW w:w="2760" w:type="dxa"/>
            <w:vAlign w:val="center"/>
          </w:tcPr>
          <w:p w14:paraId="262B5E2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学前儿童心理发展与教育Ⅰ</w:t>
            </w:r>
          </w:p>
        </w:tc>
        <w:tc>
          <w:tcPr>
            <w:tcW w:w="502" w:type="dxa"/>
            <w:vAlign w:val="center"/>
          </w:tcPr>
          <w:p w14:paraId="05727C8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tcPr>
          <w:p w14:paraId="7BF0ACE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tcPr>
          <w:p w14:paraId="21F5397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717" w:type="dxa"/>
          </w:tcPr>
          <w:p w14:paraId="243BDE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840" w:type="dxa"/>
            <w:vAlign w:val="center"/>
          </w:tcPr>
          <w:p w14:paraId="445B74A6">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考试</w:t>
            </w:r>
          </w:p>
        </w:tc>
        <w:tc>
          <w:tcPr>
            <w:tcW w:w="687" w:type="dxa"/>
            <w:vAlign w:val="center"/>
          </w:tcPr>
          <w:p w14:paraId="1C82A44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647" w:type="dxa"/>
            <w:vAlign w:val="center"/>
          </w:tcPr>
          <w:p w14:paraId="543A27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48BA16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280AE9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433924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33CAADF4">
            <w:pPr>
              <w:spacing w:line="360" w:lineRule="auto"/>
              <w:jc w:val="center"/>
              <w:rPr>
                <w:rFonts w:hint="eastAsia" w:ascii="仿宋" w:hAnsi="仿宋" w:eastAsia="仿宋" w:cs="仿宋"/>
                <w:b/>
                <w:sz w:val="22"/>
                <w:szCs w:val="22"/>
                <w:vertAlign w:val="baseline"/>
              </w:rPr>
            </w:pPr>
          </w:p>
        </w:tc>
        <w:tc>
          <w:tcPr>
            <w:tcW w:w="1337" w:type="dxa"/>
          </w:tcPr>
          <w:p w14:paraId="75383874">
            <w:pPr>
              <w:spacing w:line="360" w:lineRule="auto"/>
              <w:jc w:val="center"/>
              <w:rPr>
                <w:rFonts w:hint="eastAsia" w:ascii="仿宋" w:hAnsi="仿宋" w:eastAsia="仿宋" w:cs="仿宋"/>
                <w:b/>
                <w:sz w:val="22"/>
                <w:szCs w:val="22"/>
                <w:vertAlign w:val="baseline"/>
              </w:rPr>
            </w:pPr>
          </w:p>
        </w:tc>
      </w:tr>
      <w:tr w14:paraId="0E07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602" w:type="dxa"/>
            <w:vMerge w:val="continue"/>
          </w:tcPr>
          <w:p w14:paraId="320BBB1B">
            <w:pPr>
              <w:spacing w:line="360" w:lineRule="auto"/>
              <w:jc w:val="center"/>
              <w:rPr>
                <w:rFonts w:hint="eastAsia" w:ascii="仿宋" w:hAnsi="仿宋" w:eastAsia="仿宋" w:cs="仿宋"/>
                <w:b/>
                <w:sz w:val="24"/>
                <w:szCs w:val="24"/>
                <w:vertAlign w:val="baseline"/>
              </w:rPr>
            </w:pPr>
          </w:p>
        </w:tc>
        <w:tc>
          <w:tcPr>
            <w:tcW w:w="699" w:type="dxa"/>
            <w:vMerge w:val="continue"/>
          </w:tcPr>
          <w:p w14:paraId="42E57C89">
            <w:pPr>
              <w:spacing w:line="360" w:lineRule="auto"/>
              <w:jc w:val="center"/>
              <w:rPr>
                <w:rFonts w:hint="eastAsia" w:ascii="仿宋" w:hAnsi="仿宋" w:eastAsia="仿宋" w:cs="仿宋"/>
                <w:b/>
                <w:sz w:val="24"/>
                <w:szCs w:val="24"/>
                <w:vertAlign w:val="baseline"/>
              </w:rPr>
            </w:pPr>
          </w:p>
        </w:tc>
        <w:tc>
          <w:tcPr>
            <w:tcW w:w="1112" w:type="dxa"/>
            <w:vAlign w:val="center"/>
          </w:tcPr>
          <w:p w14:paraId="1842F559">
            <w:pPr>
              <w:spacing w:line="360" w:lineRule="auto"/>
              <w:jc w:val="left"/>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31302004</w:t>
            </w:r>
          </w:p>
        </w:tc>
        <w:tc>
          <w:tcPr>
            <w:tcW w:w="2760" w:type="dxa"/>
            <w:vAlign w:val="center"/>
          </w:tcPr>
          <w:p w14:paraId="0BEA2696">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学前儿童心理发展与教育Ⅱ</w:t>
            </w:r>
          </w:p>
        </w:tc>
        <w:tc>
          <w:tcPr>
            <w:tcW w:w="502" w:type="dxa"/>
            <w:vAlign w:val="center"/>
          </w:tcPr>
          <w:p w14:paraId="0473382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tcPr>
          <w:p w14:paraId="7F5D39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tcPr>
          <w:p w14:paraId="1155EB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717" w:type="dxa"/>
          </w:tcPr>
          <w:p w14:paraId="4D8182A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840" w:type="dxa"/>
            <w:vAlign w:val="center"/>
          </w:tcPr>
          <w:p w14:paraId="34CE51FD">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考试</w:t>
            </w:r>
          </w:p>
        </w:tc>
        <w:tc>
          <w:tcPr>
            <w:tcW w:w="687" w:type="dxa"/>
            <w:vAlign w:val="center"/>
          </w:tcPr>
          <w:p w14:paraId="333070D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7261200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52" w:type="dxa"/>
            <w:vAlign w:val="center"/>
          </w:tcPr>
          <w:p w14:paraId="1A0F76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5438E9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726CCA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0162E2FD">
            <w:pPr>
              <w:spacing w:line="360" w:lineRule="auto"/>
              <w:jc w:val="center"/>
              <w:rPr>
                <w:rFonts w:hint="eastAsia" w:ascii="仿宋" w:hAnsi="仿宋" w:eastAsia="仿宋" w:cs="仿宋"/>
                <w:b/>
                <w:sz w:val="22"/>
                <w:szCs w:val="22"/>
                <w:vertAlign w:val="baseline"/>
              </w:rPr>
            </w:pPr>
          </w:p>
        </w:tc>
        <w:tc>
          <w:tcPr>
            <w:tcW w:w="1337" w:type="dxa"/>
          </w:tcPr>
          <w:p w14:paraId="36A54BE8">
            <w:pPr>
              <w:spacing w:line="360" w:lineRule="auto"/>
              <w:jc w:val="center"/>
              <w:rPr>
                <w:rFonts w:hint="eastAsia" w:ascii="仿宋" w:hAnsi="仿宋" w:eastAsia="仿宋" w:cs="仿宋"/>
                <w:b/>
                <w:sz w:val="22"/>
                <w:szCs w:val="22"/>
                <w:vertAlign w:val="baseline"/>
              </w:rPr>
            </w:pPr>
          </w:p>
        </w:tc>
      </w:tr>
      <w:tr w14:paraId="7134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602" w:type="dxa"/>
            <w:vMerge w:val="continue"/>
          </w:tcPr>
          <w:p w14:paraId="487B435F">
            <w:pPr>
              <w:spacing w:line="360" w:lineRule="auto"/>
              <w:jc w:val="center"/>
              <w:rPr>
                <w:rFonts w:hint="eastAsia" w:ascii="仿宋" w:hAnsi="仿宋" w:eastAsia="仿宋" w:cs="仿宋"/>
              </w:rPr>
            </w:pPr>
          </w:p>
        </w:tc>
        <w:tc>
          <w:tcPr>
            <w:tcW w:w="699" w:type="dxa"/>
            <w:vMerge w:val="continue"/>
          </w:tcPr>
          <w:p w14:paraId="343CC2A4">
            <w:pPr>
              <w:spacing w:line="360" w:lineRule="auto"/>
              <w:jc w:val="center"/>
              <w:rPr>
                <w:rFonts w:hint="eastAsia" w:ascii="仿宋" w:hAnsi="仿宋" w:eastAsia="仿宋" w:cs="仿宋"/>
              </w:rPr>
            </w:pPr>
          </w:p>
        </w:tc>
        <w:tc>
          <w:tcPr>
            <w:tcW w:w="1112" w:type="dxa"/>
            <w:vAlign w:val="center"/>
          </w:tcPr>
          <w:p w14:paraId="27A9238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31302005</w:t>
            </w:r>
          </w:p>
        </w:tc>
        <w:tc>
          <w:tcPr>
            <w:tcW w:w="2760" w:type="dxa"/>
            <w:vAlign w:val="center"/>
          </w:tcPr>
          <w:p w14:paraId="495050A6">
            <w:pPr>
              <w:spacing w:line="360" w:lineRule="auto"/>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保教政策法规与职业道德</w:t>
            </w:r>
          </w:p>
        </w:tc>
        <w:tc>
          <w:tcPr>
            <w:tcW w:w="502" w:type="dxa"/>
            <w:vAlign w:val="center"/>
          </w:tcPr>
          <w:p w14:paraId="0CA977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51" w:type="dxa"/>
          </w:tcPr>
          <w:p w14:paraId="6DE018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42" w:type="dxa"/>
            <w:gridSpan w:val="2"/>
          </w:tcPr>
          <w:p w14:paraId="47D3836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tcPr>
          <w:p w14:paraId="69A6CEE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40" w:type="dxa"/>
            <w:vAlign w:val="center"/>
          </w:tcPr>
          <w:p w14:paraId="0990CF3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123CC7B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14FE3A1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1B4BED0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39F143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492E84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2" w:type="dxa"/>
            <w:vAlign w:val="center"/>
          </w:tcPr>
          <w:p w14:paraId="4EEA968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1A514BDF">
            <w:pPr>
              <w:spacing w:line="360" w:lineRule="auto"/>
              <w:jc w:val="center"/>
              <w:rPr>
                <w:rFonts w:hint="eastAsia" w:ascii="仿宋" w:hAnsi="仿宋" w:eastAsia="仿宋" w:cs="仿宋"/>
                <w:i w:val="0"/>
                <w:iCs w:val="0"/>
                <w:color w:val="000000"/>
                <w:kern w:val="0"/>
                <w:sz w:val="22"/>
                <w:szCs w:val="22"/>
                <w:u w:val="none"/>
                <w:lang w:val="en-US" w:eastAsia="zh-CN" w:bidi="ar"/>
              </w:rPr>
            </w:pPr>
          </w:p>
        </w:tc>
      </w:tr>
      <w:tr w14:paraId="181D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602" w:type="dxa"/>
            <w:vMerge w:val="continue"/>
          </w:tcPr>
          <w:p w14:paraId="009CB8C1">
            <w:pPr>
              <w:spacing w:line="360" w:lineRule="auto"/>
              <w:jc w:val="center"/>
              <w:rPr>
                <w:rFonts w:hint="eastAsia" w:ascii="仿宋" w:hAnsi="仿宋" w:eastAsia="仿宋" w:cs="仿宋"/>
              </w:rPr>
            </w:pPr>
          </w:p>
        </w:tc>
        <w:tc>
          <w:tcPr>
            <w:tcW w:w="4571" w:type="dxa"/>
            <w:gridSpan w:val="3"/>
          </w:tcPr>
          <w:p w14:paraId="2D03581C">
            <w:pPr>
              <w:spacing w:line="360" w:lineRule="auto"/>
              <w:jc w:val="left"/>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小计</w:t>
            </w:r>
          </w:p>
        </w:tc>
        <w:tc>
          <w:tcPr>
            <w:tcW w:w="502" w:type="dxa"/>
            <w:vAlign w:val="center"/>
          </w:tcPr>
          <w:p w14:paraId="5B630C3C">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10</w:t>
            </w:r>
          </w:p>
        </w:tc>
        <w:tc>
          <w:tcPr>
            <w:tcW w:w="851" w:type="dxa"/>
          </w:tcPr>
          <w:p w14:paraId="1A2CFC22">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180</w:t>
            </w:r>
          </w:p>
        </w:tc>
        <w:tc>
          <w:tcPr>
            <w:tcW w:w="742" w:type="dxa"/>
            <w:gridSpan w:val="2"/>
          </w:tcPr>
          <w:p w14:paraId="1DFB532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120</w:t>
            </w:r>
          </w:p>
        </w:tc>
        <w:tc>
          <w:tcPr>
            <w:tcW w:w="717" w:type="dxa"/>
          </w:tcPr>
          <w:p w14:paraId="1B1B04F2">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840" w:type="dxa"/>
            <w:vAlign w:val="center"/>
          </w:tcPr>
          <w:p w14:paraId="04B1717D">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87" w:type="dxa"/>
            <w:vAlign w:val="center"/>
          </w:tcPr>
          <w:p w14:paraId="66F866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647" w:type="dxa"/>
            <w:vAlign w:val="center"/>
          </w:tcPr>
          <w:p w14:paraId="6A613E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752" w:type="dxa"/>
            <w:vAlign w:val="center"/>
          </w:tcPr>
          <w:p w14:paraId="66D943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808" w:type="dxa"/>
            <w:vAlign w:val="center"/>
          </w:tcPr>
          <w:p w14:paraId="355FCF6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818" w:type="dxa"/>
            <w:vAlign w:val="center"/>
          </w:tcPr>
          <w:p w14:paraId="3BFC70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2" w:type="dxa"/>
            <w:vAlign w:val="center"/>
          </w:tcPr>
          <w:p w14:paraId="01B90409">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3EBAE478">
            <w:pPr>
              <w:spacing w:line="360" w:lineRule="auto"/>
              <w:jc w:val="center"/>
              <w:rPr>
                <w:rFonts w:hint="eastAsia" w:ascii="仿宋" w:hAnsi="仿宋" w:eastAsia="仿宋" w:cs="仿宋"/>
                <w:i w:val="0"/>
                <w:iCs w:val="0"/>
                <w:color w:val="000000"/>
                <w:kern w:val="0"/>
                <w:sz w:val="22"/>
                <w:szCs w:val="22"/>
                <w:u w:val="none"/>
                <w:lang w:val="en-US" w:eastAsia="zh-CN" w:bidi="ar"/>
              </w:rPr>
            </w:pPr>
          </w:p>
        </w:tc>
      </w:tr>
      <w:tr w14:paraId="3D92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B64241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4034" w:type="dxa"/>
            <w:gridSpan w:val="16"/>
          </w:tcPr>
          <w:p w14:paraId="3DEA5EA7">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val="0"/>
                <w:bCs/>
                <w:sz w:val="22"/>
                <w:szCs w:val="22"/>
                <w:vertAlign w:val="baseline"/>
                <w:lang w:val="en-US" w:eastAsia="zh-CN"/>
              </w:rPr>
              <w:t>占总学时数的比例9.89%</w:t>
            </w:r>
          </w:p>
        </w:tc>
      </w:tr>
      <w:tr w14:paraId="1520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ACB3E32">
            <w:pPr>
              <w:spacing w:line="360" w:lineRule="auto"/>
              <w:jc w:val="center"/>
              <w:rPr>
                <w:rFonts w:hint="eastAsia" w:ascii="仿宋" w:hAnsi="仿宋" w:eastAsia="仿宋" w:cs="仿宋"/>
                <w:b/>
                <w:sz w:val="24"/>
                <w:szCs w:val="24"/>
                <w:vertAlign w:val="baseline"/>
              </w:rPr>
            </w:pPr>
          </w:p>
        </w:tc>
        <w:tc>
          <w:tcPr>
            <w:tcW w:w="699" w:type="dxa"/>
            <w:vMerge w:val="restart"/>
            <w:vAlign w:val="center"/>
          </w:tcPr>
          <w:p w14:paraId="2D8F4E39">
            <w:p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专业核心课程</w:t>
            </w:r>
          </w:p>
        </w:tc>
        <w:tc>
          <w:tcPr>
            <w:tcW w:w="1112" w:type="dxa"/>
            <w:vAlign w:val="center"/>
          </w:tcPr>
          <w:p w14:paraId="3EBC528E">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31303001</w:t>
            </w:r>
          </w:p>
        </w:tc>
        <w:tc>
          <w:tcPr>
            <w:tcW w:w="2760" w:type="dxa"/>
            <w:vAlign w:val="center"/>
          </w:tcPr>
          <w:p w14:paraId="46726BEF">
            <w:pPr>
              <w:keepNext w:val="0"/>
              <w:keepLines w:val="0"/>
              <w:widowControl/>
              <w:suppressLineNumbers w:val="0"/>
              <w:jc w:val="both"/>
              <w:textAlignment w:val="center"/>
              <w:rPr>
                <w:rFonts w:hint="eastAsia" w:ascii="仿宋" w:hAnsi="仿宋" w:eastAsia="仿宋" w:cs="仿宋"/>
                <w:b/>
                <w:sz w:val="22"/>
                <w:szCs w:val="22"/>
                <w:vertAlign w:val="baseline"/>
                <w:lang w:val="en-US" w:eastAsia="zh-CN"/>
              </w:rPr>
            </w:pPr>
            <w:r>
              <w:rPr>
                <w:rFonts w:hint="eastAsia" w:ascii="仿宋" w:hAnsi="仿宋" w:eastAsia="仿宋" w:cs="仿宋"/>
                <w:i w:val="0"/>
                <w:iCs w:val="0"/>
                <w:color w:val="000000"/>
                <w:kern w:val="0"/>
                <w:sz w:val="22"/>
                <w:szCs w:val="22"/>
                <w:u w:val="none"/>
                <w:lang w:val="en-US" w:eastAsia="zh-CN" w:bidi="ar"/>
              </w:rPr>
              <w:t>幼儿文学Ⅰ</w:t>
            </w:r>
          </w:p>
        </w:tc>
        <w:tc>
          <w:tcPr>
            <w:tcW w:w="502" w:type="dxa"/>
          </w:tcPr>
          <w:p w14:paraId="0767B9FE">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tcPr>
          <w:p w14:paraId="24A3F00E">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4539A72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02257C4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799358B1">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考试</w:t>
            </w:r>
          </w:p>
        </w:tc>
        <w:tc>
          <w:tcPr>
            <w:tcW w:w="687" w:type="dxa"/>
          </w:tcPr>
          <w:p w14:paraId="58BDB74D">
            <w:pPr>
              <w:spacing w:line="360" w:lineRule="auto"/>
              <w:jc w:val="center"/>
              <w:rPr>
                <w:rFonts w:hint="eastAsia" w:ascii="仿宋" w:hAnsi="仿宋" w:eastAsia="仿宋" w:cs="仿宋"/>
                <w:b w:val="0"/>
                <w:bCs/>
                <w:sz w:val="22"/>
                <w:szCs w:val="22"/>
                <w:vertAlign w:val="baseline"/>
              </w:rPr>
            </w:pPr>
          </w:p>
        </w:tc>
        <w:tc>
          <w:tcPr>
            <w:tcW w:w="647" w:type="dxa"/>
          </w:tcPr>
          <w:p w14:paraId="2719F038">
            <w:pPr>
              <w:spacing w:line="360" w:lineRule="auto"/>
              <w:jc w:val="center"/>
              <w:rPr>
                <w:rFonts w:hint="eastAsia" w:ascii="仿宋" w:hAnsi="仿宋" w:eastAsia="仿宋" w:cs="仿宋"/>
                <w:b w:val="0"/>
                <w:bCs/>
                <w:sz w:val="22"/>
                <w:szCs w:val="22"/>
                <w:vertAlign w:val="baseline"/>
              </w:rPr>
            </w:pPr>
          </w:p>
        </w:tc>
        <w:tc>
          <w:tcPr>
            <w:tcW w:w="752" w:type="dxa"/>
          </w:tcPr>
          <w:p w14:paraId="02A474D1">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08" w:type="dxa"/>
          </w:tcPr>
          <w:p w14:paraId="3A80385F">
            <w:pPr>
              <w:spacing w:line="360" w:lineRule="auto"/>
              <w:jc w:val="center"/>
              <w:rPr>
                <w:rFonts w:hint="eastAsia" w:ascii="仿宋" w:hAnsi="仿宋" w:eastAsia="仿宋" w:cs="仿宋"/>
                <w:b w:val="0"/>
                <w:bCs/>
                <w:sz w:val="22"/>
                <w:szCs w:val="22"/>
                <w:vertAlign w:val="baseline"/>
              </w:rPr>
            </w:pPr>
          </w:p>
        </w:tc>
        <w:tc>
          <w:tcPr>
            <w:tcW w:w="818" w:type="dxa"/>
          </w:tcPr>
          <w:p w14:paraId="673168D1">
            <w:pPr>
              <w:spacing w:line="360" w:lineRule="auto"/>
              <w:jc w:val="center"/>
              <w:rPr>
                <w:rFonts w:hint="eastAsia" w:ascii="仿宋" w:hAnsi="仿宋" w:eastAsia="仿宋" w:cs="仿宋"/>
                <w:b w:val="0"/>
                <w:bCs/>
                <w:sz w:val="22"/>
                <w:szCs w:val="22"/>
                <w:vertAlign w:val="baseline"/>
              </w:rPr>
            </w:pPr>
          </w:p>
        </w:tc>
        <w:tc>
          <w:tcPr>
            <w:tcW w:w="762" w:type="dxa"/>
          </w:tcPr>
          <w:p w14:paraId="1B0D1128">
            <w:pPr>
              <w:spacing w:line="360" w:lineRule="auto"/>
              <w:jc w:val="center"/>
              <w:rPr>
                <w:rFonts w:hint="eastAsia" w:ascii="仿宋" w:hAnsi="仿宋" w:eastAsia="仿宋" w:cs="仿宋"/>
                <w:b/>
                <w:sz w:val="22"/>
                <w:szCs w:val="22"/>
                <w:vertAlign w:val="baseline"/>
              </w:rPr>
            </w:pPr>
          </w:p>
        </w:tc>
        <w:tc>
          <w:tcPr>
            <w:tcW w:w="1337" w:type="dxa"/>
          </w:tcPr>
          <w:p w14:paraId="78583328">
            <w:pPr>
              <w:spacing w:line="360" w:lineRule="auto"/>
              <w:jc w:val="center"/>
              <w:rPr>
                <w:rFonts w:hint="eastAsia" w:ascii="仿宋" w:hAnsi="仿宋" w:eastAsia="仿宋" w:cs="仿宋"/>
                <w:b/>
                <w:sz w:val="22"/>
                <w:szCs w:val="22"/>
                <w:vertAlign w:val="baseline"/>
              </w:rPr>
            </w:pPr>
          </w:p>
        </w:tc>
      </w:tr>
      <w:tr w14:paraId="369D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vMerge w:val="continue"/>
          </w:tcPr>
          <w:p w14:paraId="336118D2">
            <w:pPr>
              <w:spacing w:line="360" w:lineRule="auto"/>
              <w:jc w:val="center"/>
              <w:rPr>
                <w:rFonts w:hint="eastAsia" w:ascii="仿宋" w:hAnsi="仿宋" w:eastAsia="仿宋" w:cs="仿宋"/>
                <w:b/>
                <w:sz w:val="24"/>
                <w:szCs w:val="24"/>
                <w:vertAlign w:val="baseline"/>
              </w:rPr>
            </w:pPr>
          </w:p>
        </w:tc>
        <w:tc>
          <w:tcPr>
            <w:tcW w:w="699" w:type="dxa"/>
            <w:vMerge w:val="continue"/>
          </w:tcPr>
          <w:p w14:paraId="36236352">
            <w:pPr>
              <w:spacing w:line="360" w:lineRule="auto"/>
              <w:jc w:val="center"/>
              <w:rPr>
                <w:rFonts w:hint="eastAsia" w:ascii="仿宋" w:hAnsi="仿宋" w:eastAsia="仿宋" w:cs="仿宋"/>
                <w:b/>
                <w:sz w:val="24"/>
                <w:szCs w:val="24"/>
                <w:vertAlign w:val="baseline"/>
              </w:rPr>
            </w:pPr>
          </w:p>
        </w:tc>
        <w:tc>
          <w:tcPr>
            <w:tcW w:w="1112" w:type="dxa"/>
            <w:vAlign w:val="center"/>
          </w:tcPr>
          <w:p w14:paraId="34B7C6A6">
            <w:pPr>
              <w:spacing w:line="360" w:lineRule="auto"/>
              <w:jc w:val="center"/>
              <w:rPr>
                <w:rFonts w:hint="eastAsia" w:ascii="仿宋" w:hAnsi="仿宋" w:eastAsia="仿宋" w:cs="仿宋"/>
                <w:b/>
                <w:sz w:val="22"/>
                <w:szCs w:val="22"/>
                <w:vertAlign w:val="baseline"/>
                <w:lang w:val="en-US" w:eastAsia="zh-CN"/>
              </w:rPr>
            </w:pPr>
            <w:r>
              <w:rPr>
                <w:rFonts w:hint="eastAsia" w:ascii="仿宋" w:hAnsi="仿宋" w:eastAsia="仿宋" w:cs="仿宋"/>
                <w:i w:val="0"/>
                <w:iCs w:val="0"/>
                <w:color w:val="000000"/>
                <w:kern w:val="0"/>
                <w:sz w:val="22"/>
                <w:szCs w:val="22"/>
                <w:u w:val="none"/>
                <w:lang w:val="en-US" w:eastAsia="zh-CN" w:bidi="ar"/>
              </w:rPr>
              <w:t>31303002</w:t>
            </w:r>
          </w:p>
        </w:tc>
        <w:tc>
          <w:tcPr>
            <w:tcW w:w="2760" w:type="dxa"/>
            <w:vAlign w:val="center"/>
          </w:tcPr>
          <w:p w14:paraId="269DA262">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幼儿文学Ⅱ</w:t>
            </w:r>
          </w:p>
        </w:tc>
        <w:tc>
          <w:tcPr>
            <w:tcW w:w="502" w:type="dxa"/>
          </w:tcPr>
          <w:p w14:paraId="6E9C3A38">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tcPr>
          <w:p w14:paraId="1A542709">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6AACA9CD">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01D4101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355ED6F3">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6A8B86E0">
            <w:pPr>
              <w:spacing w:line="360" w:lineRule="auto"/>
              <w:jc w:val="center"/>
              <w:rPr>
                <w:rFonts w:hint="eastAsia" w:ascii="仿宋" w:hAnsi="仿宋" w:eastAsia="仿宋" w:cs="仿宋"/>
                <w:b w:val="0"/>
                <w:bCs/>
                <w:sz w:val="22"/>
                <w:szCs w:val="22"/>
                <w:vertAlign w:val="baseline"/>
              </w:rPr>
            </w:pPr>
          </w:p>
        </w:tc>
        <w:tc>
          <w:tcPr>
            <w:tcW w:w="647" w:type="dxa"/>
          </w:tcPr>
          <w:p w14:paraId="14CD4C5E">
            <w:pPr>
              <w:spacing w:line="360" w:lineRule="auto"/>
              <w:jc w:val="center"/>
              <w:rPr>
                <w:rFonts w:hint="eastAsia" w:ascii="仿宋" w:hAnsi="仿宋" w:eastAsia="仿宋" w:cs="仿宋"/>
                <w:b w:val="0"/>
                <w:bCs/>
                <w:sz w:val="22"/>
                <w:szCs w:val="22"/>
                <w:vertAlign w:val="baseline"/>
              </w:rPr>
            </w:pPr>
          </w:p>
        </w:tc>
        <w:tc>
          <w:tcPr>
            <w:tcW w:w="752" w:type="dxa"/>
          </w:tcPr>
          <w:p w14:paraId="60A87670">
            <w:pPr>
              <w:spacing w:line="360" w:lineRule="auto"/>
              <w:jc w:val="center"/>
              <w:rPr>
                <w:rFonts w:hint="eastAsia" w:ascii="仿宋" w:hAnsi="仿宋" w:eastAsia="仿宋" w:cs="仿宋"/>
                <w:b w:val="0"/>
                <w:bCs/>
                <w:sz w:val="22"/>
                <w:szCs w:val="22"/>
                <w:vertAlign w:val="baseline"/>
              </w:rPr>
            </w:pPr>
          </w:p>
        </w:tc>
        <w:tc>
          <w:tcPr>
            <w:tcW w:w="808" w:type="dxa"/>
          </w:tcPr>
          <w:p w14:paraId="7CA18EC5">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18" w:type="dxa"/>
          </w:tcPr>
          <w:p w14:paraId="01BE3D57">
            <w:pPr>
              <w:spacing w:line="360" w:lineRule="auto"/>
              <w:jc w:val="center"/>
              <w:rPr>
                <w:rFonts w:hint="eastAsia" w:ascii="仿宋" w:hAnsi="仿宋" w:eastAsia="仿宋" w:cs="仿宋"/>
                <w:b w:val="0"/>
                <w:bCs/>
                <w:sz w:val="22"/>
                <w:szCs w:val="22"/>
                <w:vertAlign w:val="baseline"/>
              </w:rPr>
            </w:pPr>
          </w:p>
        </w:tc>
        <w:tc>
          <w:tcPr>
            <w:tcW w:w="762" w:type="dxa"/>
          </w:tcPr>
          <w:p w14:paraId="039A084B">
            <w:pPr>
              <w:spacing w:line="360" w:lineRule="auto"/>
              <w:jc w:val="center"/>
              <w:rPr>
                <w:rFonts w:hint="eastAsia" w:ascii="仿宋" w:hAnsi="仿宋" w:eastAsia="仿宋" w:cs="仿宋"/>
                <w:b/>
                <w:sz w:val="22"/>
                <w:szCs w:val="22"/>
                <w:vertAlign w:val="baseline"/>
              </w:rPr>
            </w:pPr>
          </w:p>
        </w:tc>
        <w:tc>
          <w:tcPr>
            <w:tcW w:w="1337" w:type="dxa"/>
          </w:tcPr>
          <w:p w14:paraId="17B7FA35">
            <w:pPr>
              <w:spacing w:line="360" w:lineRule="auto"/>
              <w:jc w:val="center"/>
              <w:rPr>
                <w:rFonts w:hint="eastAsia" w:ascii="仿宋" w:hAnsi="仿宋" w:eastAsia="仿宋" w:cs="仿宋"/>
                <w:b/>
                <w:sz w:val="22"/>
                <w:szCs w:val="22"/>
                <w:vertAlign w:val="baseline"/>
              </w:rPr>
            </w:pPr>
          </w:p>
        </w:tc>
      </w:tr>
      <w:tr w14:paraId="1C4F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B1B8B33">
            <w:pPr>
              <w:spacing w:line="360" w:lineRule="auto"/>
              <w:jc w:val="center"/>
              <w:rPr>
                <w:rFonts w:hint="eastAsia" w:ascii="仿宋" w:hAnsi="仿宋" w:eastAsia="仿宋" w:cs="仿宋"/>
                <w:b/>
                <w:sz w:val="24"/>
                <w:szCs w:val="24"/>
                <w:vertAlign w:val="baseline"/>
              </w:rPr>
            </w:pPr>
          </w:p>
        </w:tc>
        <w:tc>
          <w:tcPr>
            <w:tcW w:w="699" w:type="dxa"/>
            <w:vMerge w:val="continue"/>
          </w:tcPr>
          <w:p w14:paraId="7C307459">
            <w:pPr>
              <w:spacing w:line="360" w:lineRule="auto"/>
              <w:jc w:val="center"/>
              <w:rPr>
                <w:rFonts w:hint="eastAsia" w:ascii="仿宋" w:hAnsi="仿宋" w:eastAsia="仿宋" w:cs="仿宋"/>
                <w:b/>
                <w:sz w:val="24"/>
                <w:szCs w:val="24"/>
                <w:vertAlign w:val="baseline"/>
              </w:rPr>
            </w:pPr>
          </w:p>
        </w:tc>
        <w:tc>
          <w:tcPr>
            <w:tcW w:w="1112" w:type="dxa"/>
          </w:tcPr>
          <w:p w14:paraId="4F4BBB1F">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31303003</w:t>
            </w:r>
          </w:p>
        </w:tc>
        <w:tc>
          <w:tcPr>
            <w:tcW w:w="2760" w:type="dxa"/>
            <w:shd w:val="clear" w:color="auto" w:fill="auto"/>
            <w:vAlign w:val="center"/>
          </w:tcPr>
          <w:p w14:paraId="5E34784A">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乐理与弹唱Ⅰ</w:t>
            </w:r>
          </w:p>
        </w:tc>
        <w:tc>
          <w:tcPr>
            <w:tcW w:w="502" w:type="dxa"/>
          </w:tcPr>
          <w:p w14:paraId="3BC0D7DF">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tcPr>
          <w:p w14:paraId="4AFCEB98">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73CB9119">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5D70B3D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406AE97F">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7ADC7B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647" w:type="dxa"/>
            <w:vAlign w:val="center"/>
          </w:tcPr>
          <w:p w14:paraId="6A710A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2C913E1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429FBE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5A5F41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624A28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4461AFF6">
            <w:pPr>
              <w:spacing w:line="360" w:lineRule="auto"/>
              <w:jc w:val="center"/>
              <w:rPr>
                <w:rFonts w:hint="eastAsia" w:ascii="仿宋" w:hAnsi="仿宋" w:eastAsia="仿宋" w:cs="仿宋"/>
                <w:b/>
                <w:sz w:val="22"/>
                <w:szCs w:val="22"/>
                <w:vertAlign w:val="baseline"/>
              </w:rPr>
            </w:pPr>
          </w:p>
        </w:tc>
      </w:tr>
      <w:tr w14:paraId="18B8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4061D0D">
            <w:pPr>
              <w:spacing w:line="360" w:lineRule="auto"/>
              <w:jc w:val="center"/>
              <w:rPr>
                <w:rFonts w:hint="eastAsia" w:ascii="仿宋" w:hAnsi="仿宋" w:eastAsia="仿宋" w:cs="仿宋"/>
                <w:b/>
                <w:sz w:val="24"/>
                <w:szCs w:val="24"/>
                <w:vertAlign w:val="baseline"/>
              </w:rPr>
            </w:pPr>
          </w:p>
        </w:tc>
        <w:tc>
          <w:tcPr>
            <w:tcW w:w="699" w:type="dxa"/>
            <w:vMerge w:val="continue"/>
          </w:tcPr>
          <w:p w14:paraId="165C11B8">
            <w:pPr>
              <w:spacing w:line="360" w:lineRule="auto"/>
              <w:jc w:val="center"/>
              <w:rPr>
                <w:rFonts w:hint="eastAsia" w:ascii="仿宋" w:hAnsi="仿宋" w:eastAsia="仿宋" w:cs="仿宋"/>
                <w:b/>
                <w:sz w:val="24"/>
                <w:szCs w:val="24"/>
                <w:vertAlign w:val="baseline"/>
              </w:rPr>
            </w:pPr>
          </w:p>
        </w:tc>
        <w:tc>
          <w:tcPr>
            <w:tcW w:w="1112" w:type="dxa"/>
          </w:tcPr>
          <w:p w14:paraId="6BCA52C2">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31303004</w:t>
            </w:r>
          </w:p>
        </w:tc>
        <w:tc>
          <w:tcPr>
            <w:tcW w:w="2760" w:type="dxa"/>
            <w:shd w:val="clear" w:color="auto" w:fill="auto"/>
            <w:vAlign w:val="center"/>
          </w:tcPr>
          <w:p w14:paraId="2190F14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乐理与弹唱Ⅱ</w:t>
            </w:r>
          </w:p>
        </w:tc>
        <w:tc>
          <w:tcPr>
            <w:tcW w:w="502" w:type="dxa"/>
          </w:tcPr>
          <w:p w14:paraId="5688E75A">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vAlign w:val="top"/>
          </w:tcPr>
          <w:p w14:paraId="626D0DDA">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7590487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1914A1A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676068CB">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616C89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299B1F8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52" w:type="dxa"/>
            <w:vAlign w:val="center"/>
          </w:tcPr>
          <w:p w14:paraId="3DA53D7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0CBD10F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21A5BE5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66407B9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61EC2758">
            <w:pPr>
              <w:spacing w:line="360" w:lineRule="auto"/>
              <w:jc w:val="center"/>
              <w:rPr>
                <w:rFonts w:hint="eastAsia" w:ascii="仿宋" w:hAnsi="仿宋" w:eastAsia="仿宋" w:cs="仿宋"/>
                <w:b/>
                <w:sz w:val="22"/>
                <w:szCs w:val="22"/>
                <w:vertAlign w:val="baseline"/>
              </w:rPr>
            </w:pPr>
          </w:p>
        </w:tc>
      </w:tr>
      <w:tr w14:paraId="1FAB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B3FDAF1">
            <w:pPr>
              <w:spacing w:line="360" w:lineRule="auto"/>
              <w:jc w:val="center"/>
              <w:rPr>
                <w:rFonts w:hint="eastAsia" w:ascii="仿宋" w:hAnsi="仿宋" w:eastAsia="仿宋" w:cs="仿宋"/>
                <w:b/>
                <w:sz w:val="24"/>
                <w:szCs w:val="24"/>
                <w:vertAlign w:val="baseline"/>
              </w:rPr>
            </w:pPr>
          </w:p>
        </w:tc>
        <w:tc>
          <w:tcPr>
            <w:tcW w:w="699" w:type="dxa"/>
            <w:vMerge w:val="continue"/>
          </w:tcPr>
          <w:p w14:paraId="39EC62CE">
            <w:pPr>
              <w:spacing w:line="360" w:lineRule="auto"/>
              <w:jc w:val="center"/>
              <w:rPr>
                <w:rFonts w:hint="eastAsia" w:ascii="仿宋" w:hAnsi="仿宋" w:eastAsia="仿宋" w:cs="仿宋"/>
                <w:b/>
                <w:sz w:val="24"/>
                <w:szCs w:val="24"/>
                <w:vertAlign w:val="baseline"/>
              </w:rPr>
            </w:pPr>
          </w:p>
        </w:tc>
        <w:tc>
          <w:tcPr>
            <w:tcW w:w="1112" w:type="dxa"/>
          </w:tcPr>
          <w:p w14:paraId="5DC75710">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31303005</w:t>
            </w:r>
          </w:p>
        </w:tc>
        <w:tc>
          <w:tcPr>
            <w:tcW w:w="2760" w:type="dxa"/>
            <w:shd w:val="clear" w:color="auto" w:fill="auto"/>
            <w:vAlign w:val="center"/>
          </w:tcPr>
          <w:p w14:paraId="169972C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乐理与弹唱Ⅲ</w:t>
            </w:r>
          </w:p>
        </w:tc>
        <w:tc>
          <w:tcPr>
            <w:tcW w:w="502" w:type="dxa"/>
          </w:tcPr>
          <w:p w14:paraId="09245916">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vAlign w:val="top"/>
          </w:tcPr>
          <w:p w14:paraId="3D6961D9">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7DE76FC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1935C8F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765E7F00">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0DB812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37CE76E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76B13F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08" w:type="dxa"/>
            <w:vAlign w:val="center"/>
          </w:tcPr>
          <w:p w14:paraId="5678FE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640BB34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559AE96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2073E088">
            <w:pPr>
              <w:spacing w:line="360" w:lineRule="auto"/>
              <w:jc w:val="center"/>
              <w:rPr>
                <w:rFonts w:hint="eastAsia" w:ascii="仿宋" w:hAnsi="仿宋" w:eastAsia="仿宋" w:cs="仿宋"/>
                <w:b/>
                <w:sz w:val="22"/>
                <w:szCs w:val="22"/>
                <w:vertAlign w:val="baseline"/>
              </w:rPr>
            </w:pPr>
          </w:p>
        </w:tc>
      </w:tr>
      <w:tr w14:paraId="0BEC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45B404F">
            <w:pPr>
              <w:spacing w:line="360" w:lineRule="auto"/>
              <w:jc w:val="center"/>
              <w:rPr>
                <w:rFonts w:hint="eastAsia" w:ascii="仿宋" w:hAnsi="仿宋" w:eastAsia="仿宋" w:cs="仿宋"/>
                <w:b/>
                <w:sz w:val="24"/>
                <w:szCs w:val="24"/>
                <w:vertAlign w:val="baseline"/>
              </w:rPr>
            </w:pPr>
          </w:p>
        </w:tc>
        <w:tc>
          <w:tcPr>
            <w:tcW w:w="699" w:type="dxa"/>
            <w:vMerge w:val="continue"/>
          </w:tcPr>
          <w:p w14:paraId="47181923">
            <w:pPr>
              <w:spacing w:line="360" w:lineRule="auto"/>
              <w:jc w:val="center"/>
              <w:rPr>
                <w:rFonts w:hint="eastAsia" w:ascii="仿宋" w:hAnsi="仿宋" w:eastAsia="仿宋" w:cs="仿宋"/>
                <w:b/>
                <w:sz w:val="24"/>
                <w:szCs w:val="24"/>
                <w:vertAlign w:val="baseline"/>
              </w:rPr>
            </w:pPr>
          </w:p>
        </w:tc>
        <w:tc>
          <w:tcPr>
            <w:tcW w:w="1112" w:type="dxa"/>
          </w:tcPr>
          <w:p w14:paraId="2188A139">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31303006</w:t>
            </w:r>
          </w:p>
        </w:tc>
        <w:tc>
          <w:tcPr>
            <w:tcW w:w="2760" w:type="dxa"/>
            <w:vAlign w:val="center"/>
          </w:tcPr>
          <w:p w14:paraId="6D5B904D">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乐理与弹唱Ⅳ</w:t>
            </w:r>
          </w:p>
        </w:tc>
        <w:tc>
          <w:tcPr>
            <w:tcW w:w="502" w:type="dxa"/>
          </w:tcPr>
          <w:p w14:paraId="284E8164">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vAlign w:val="top"/>
          </w:tcPr>
          <w:p w14:paraId="03C795CE">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2274069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046B82F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12A9B05B">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499D4F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523762B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36B5B4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42BF0FE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18" w:type="dxa"/>
            <w:vAlign w:val="center"/>
          </w:tcPr>
          <w:p w14:paraId="72A381A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0AA7195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20195B69">
            <w:pPr>
              <w:spacing w:line="360" w:lineRule="auto"/>
              <w:jc w:val="center"/>
              <w:rPr>
                <w:rFonts w:hint="eastAsia" w:ascii="仿宋" w:hAnsi="仿宋" w:eastAsia="仿宋" w:cs="仿宋"/>
                <w:b/>
                <w:sz w:val="22"/>
                <w:szCs w:val="22"/>
                <w:vertAlign w:val="baseline"/>
              </w:rPr>
            </w:pPr>
          </w:p>
        </w:tc>
      </w:tr>
      <w:tr w14:paraId="63B2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407450B">
            <w:pPr>
              <w:spacing w:line="360" w:lineRule="auto"/>
              <w:jc w:val="center"/>
              <w:rPr>
                <w:rFonts w:hint="eastAsia" w:ascii="仿宋" w:hAnsi="仿宋" w:eastAsia="仿宋" w:cs="仿宋"/>
                <w:b/>
                <w:sz w:val="24"/>
                <w:szCs w:val="24"/>
                <w:vertAlign w:val="baseline"/>
              </w:rPr>
            </w:pPr>
          </w:p>
        </w:tc>
        <w:tc>
          <w:tcPr>
            <w:tcW w:w="699" w:type="dxa"/>
            <w:vMerge w:val="continue"/>
          </w:tcPr>
          <w:p w14:paraId="04A689B5">
            <w:pPr>
              <w:spacing w:line="360" w:lineRule="auto"/>
              <w:jc w:val="center"/>
              <w:rPr>
                <w:rFonts w:hint="eastAsia" w:ascii="仿宋" w:hAnsi="仿宋" w:eastAsia="仿宋" w:cs="仿宋"/>
                <w:b/>
                <w:sz w:val="24"/>
                <w:szCs w:val="24"/>
                <w:vertAlign w:val="baseline"/>
              </w:rPr>
            </w:pPr>
          </w:p>
        </w:tc>
        <w:tc>
          <w:tcPr>
            <w:tcW w:w="1112" w:type="dxa"/>
          </w:tcPr>
          <w:p w14:paraId="137F70D1">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31303007</w:t>
            </w:r>
          </w:p>
        </w:tc>
        <w:tc>
          <w:tcPr>
            <w:tcW w:w="2760" w:type="dxa"/>
            <w:vAlign w:val="center"/>
          </w:tcPr>
          <w:p w14:paraId="0BDC0FB4">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乐理与弹唱Ⅴ</w:t>
            </w:r>
          </w:p>
        </w:tc>
        <w:tc>
          <w:tcPr>
            <w:tcW w:w="502" w:type="dxa"/>
          </w:tcPr>
          <w:p w14:paraId="2BD10161">
            <w:pPr>
              <w:spacing w:line="360" w:lineRule="auto"/>
              <w:jc w:val="center"/>
              <w:rPr>
                <w:rFonts w:hint="eastAsia" w:ascii="仿宋" w:hAnsi="仿宋" w:eastAsia="仿宋" w:cs="仿宋"/>
                <w:b w:val="0"/>
                <w:bCs w:val="0"/>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2</w:t>
            </w:r>
          </w:p>
        </w:tc>
        <w:tc>
          <w:tcPr>
            <w:tcW w:w="851" w:type="dxa"/>
            <w:vAlign w:val="top"/>
          </w:tcPr>
          <w:p w14:paraId="3E60DBD7">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1266B6C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7AC31062">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38C64BF0">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17AA2C1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43AB60F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3A107B2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109A488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169ABB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2" w:type="dxa"/>
            <w:vAlign w:val="center"/>
          </w:tcPr>
          <w:p w14:paraId="60EC79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0222714A">
            <w:pPr>
              <w:spacing w:line="360" w:lineRule="auto"/>
              <w:jc w:val="center"/>
              <w:rPr>
                <w:rFonts w:hint="eastAsia" w:ascii="仿宋" w:hAnsi="仿宋" w:eastAsia="仿宋" w:cs="仿宋"/>
                <w:b/>
                <w:sz w:val="22"/>
                <w:szCs w:val="22"/>
                <w:vertAlign w:val="baseline"/>
              </w:rPr>
            </w:pPr>
          </w:p>
        </w:tc>
      </w:tr>
      <w:tr w14:paraId="3ECC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FC5A8F3">
            <w:pPr>
              <w:spacing w:line="360" w:lineRule="auto"/>
              <w:jc w:val="center"/>
              <w:rPr>
                <w:rFonts w:hint="eastAsia" w:ascii="仿宋" w:hAnsi="仿宋" w:eastAsia="仿宋" w:cs="仿宋"/>
                <w:b/>
                <w:sz w:val="24"/>
                <w:szCs w:val="24"/>
                <w:vertAlign w:val="baseline"/>
              </w:rPr>
            </w:pPr>
          </w:p>
        </w:tc>
        <w:tc>
          <w:tcPr>
            <w:tcW w:w="699" w:type="dxa"/>
            <w:vMerge w:val="continue"/>
          </w:tcPr>
          <w:p w14:paraId="1CA0CC57">
            <w:pPr>
              <w:spacing w:line="360" w:lineRule="auto"/>
              <w:jc w:val="center"/>
              <w:rPr>
                <w:rFonts w:hint="eastAsia" w:ascii="仿宋" w:hAnsi="仿宋" w:eastAsia="仿宋" w:cs="仿宋"/>
                <w:b/>
                <w:sz w:val="24"/>
                <w:szCs w:val="24"/>
                <w:vertAlign w:val="baseline"/>
              </w:rPr>
            </w:pPr>
          </w:p>
        </w:tc>
        <w:tc>
          <w:tcPr>
            <w:tcW w:w="1112" w:type="dxa"/>
          </w:tcPr>
          <w:p w14:paraId="1AC48693">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31303008</w:t>
            </w:r>
          </w:p>
        </w:tc>
        <w:tc>
          <w:tcPr>
            <w:tcW w:w="2760" w:type="dxa"/>
            <w:vAlign w:val="center"/>
          </w:tcPr>
          <w:p w14:paraId="651C4517">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声乐Ⅰ</w:t>
            </w:r>
          </w:p>
        </w:tc>
        <w:tc>
          <w:tcPr>
            <w:tcW w:w="502" w:type="dxa"/>
          </w:tcPr>
          <w:p w14:paraId="175C40BF">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w:t>
            </w:r>
          </w:p>
        </w:tc>
        <w:tc>
          <w:tcPr>
            <w:tcW w:w="851" w:type="dxa"/>
          </w:tcPr>
          <w:p w14:paraId="33EED2E7">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18</w:t>
            </w:r>
          </w:p>
        </w:tc>
        <w:tc>
          <w:tcPr>
            <w:tcW w:w="742" w:type="dxa"/>
            <w:gridSpan w:val="2"/>
            <w:vAlign w:val="top"/>
          </w:tcPr>
          <w:p w14:paraId="547D487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717" w:type="dxa"/>
            <w:vAlign w:val="top"/>
          </w:tcPr>
          <w:p w14:paraId="6F9CE13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840" w:type="dxa"/>
          </w:tcPr>
          <w:p w14:paraId="0F3DF3ED">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6E84CCA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20740F9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01FA996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08" w:type="dxa"/>
            <w:vAlign w:val="center"/>
          </w:tcPr>
          <w:p w14:paraId="1014CDD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5D1BEB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36F27E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4EA130A5">
            <w:pPr>
              <w:spacing w:line="360" w:lineRule="auto"/>
              <w:jc w:val="center"/>
              <w:rPr>
                <w:rFonts w:hint="eastAsia" w:ascii="仿宋" w:hAnsi="仿宋" w:eastAsia="仿宋" w:cs="仿宋"/>
                <w:b/>
                <w:sz w:val="22"/>
                <w:szCs w:val="22"/>
                <w:vertAlign w:val="baseline"/>
              </w:rPr>
            </w:pPr>
          </w:p>
        </w:tc>
      </w:tr>
      <w:tr w14:paraId="6510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78FA1C0">
            <w:pPr>
              <w:spacing w:line="360" w:lineRule="auto"/>
              <w:jc w:val="center"/>
              <w:rPr>
                <w:rFonts w:hint="eastAsia" w:ascii="仿宋" w:hAnsi="仿宋" w:eastAsia="仿宋" w:cs="仿宋"/>
                <w:b/>
                <w:sz w:val="24"/>
                <w:szCs w:val="24"/>
                <w:vertAlign w:val="baseline"/>
              </w:rPr>
            </w:pPr>
          </w:p>
        </w:tc>
        <w:tc>
          <w:tcPr>
            <w:tcW w:w="699" w:type="dxa"/>
            <w:vMerge w:val="continue"/>
          </w:tcPr>
          <w:p w14:paraId="59711E35">
            <w:pPr>
              <w:spacing w:line="360" w:lineRule="auto"/>
              <w:jc w:val="center"/>
              <w:rPr>
                <w:rFonts w:hint="eastAsia" w:ascii="仿宋" w:hAnsi="仿宋" w:eastAsia="仿宋" w:cs="仿宋"/>
                <w:b/>
                <w:sz w:val="24"/>
                <w:szCs w:val="24"/>
                <w:vertAlign w:val="baseline"/>
              </w:rPr>
            </w:pPr>
          </w:p>
        </w:tc>
        <w:tc>
          <w:tcPr>
            <w:tcW w:w="1112" w:type="dxa"/>
          </w:tcPr>
          <w:p w14:paraId="1FC38F0C">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31303009</w:t>
            </w:r>
          </w:p>
        </w:tc>
        <w:tc>
          <w:tcPr>
            <w:tcW w:w="2760" w:type="dxa"/>
            <w:vAlign w:val="center"/>
          </w:tcPr>
          <w:p w14:paraId="7E37CED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声乐Ⅱ</w:t>
            </w:r>
          </w:p>
        </w:tc>
        <w:tc>
          <w:tcPr>
            <w:tcW w:w="502" w:type="dxa"/>
          </w:tcPr>
          <w:p w14:paraId="5DF446BE">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w:t>
            </w:r>
          </w:p>
        </w:tc>
        <w:tc>
          <w:tcPr>
            <w:tcW w:w="851" w:type="dxa"/>
            <w:vAlign w:val="top"/>
          </w:tcPr>
          <w:p w14:paraId="1DD3C0CD">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18</w:t>
            </w:r>
          </w:p>
        </w:tc>
        <w:tc>
          <w:tcPr>
            <w:tcW w:w="742" w:type="dxa"/>
            <w:gridSpan w:val="2"/>
            <w:vAlign w:val="top"/>
          </w:tcPr>
          <w:p w14:paraId="179521F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717" w:type="dxa"/>
            <w:vAlign w:val="top"/>
          </w:tcPr>
          <w:p w14:paraId="6C0AB06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840" w:type="dxa"/>
          </w:tcPr>
          <w:p w14:paraId="76E75541">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58100EE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43802E5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237D4A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583738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18" w:type="dxa"/>
            <w:vAlign w:val="center"/>
          </w:tcPr>
          <w:p w14:paraId="7255B45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5C51ABB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65B4720B">
            <w:pPr>
              <w:spacing w:line="360" w:lineRule="auto"/>
              <w:jc w:val="center"/>
              <w:rPr>
                <w:rFonts w:hint="eastAsia" w:ascii="仿宋" w:hAnsi="仿宋" w:eastAsia="仿宋" w:cs="仿宋"/>
                <w:b/>
                <w:sz w:val="22"/>
                <w:szCs w:val="22"/>
                <w:vertAlign w:val="baseline"/>
              </w:rPr>
            </w:pPr>
          </w:p>
        </w:tc>
      </w:tr>
      <w:tr w14:paraId="0769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4F7C87A">
            <w:pPr>
              <w:spacing w:line="360" w:lineRule="auto"/>
              <w:jc w:val="center"/>
              <w:rPr>
                <w:rFonts w:hint="eastAsia" w:ascii="仿宋" w:hAnsi="仿宋" w:eastAsia="仿宋" w:cs="仿宋"/>
                <w:b/>
                <w:sz w:val="24"/>
                <w:szCs w:val="24"/>
                <w:vertAlign w:val="baseline"/>
              </w:rPr>
            </w:pPr>
          </w:p>
        </w:tc>
        <w:tc>
          <w:tcPr>
            <w:tcW w:w="699" w:type="dxa"/>
            <w:vMerge w:val="continue"/>
          </w:tcPr>
          <w:p w14:paraId="618CD837">
            <w:pPr>
              <w:spacing w:line="360" w:lineRule="auto"/>
              <w:jc w:val="center"/>
              <w:rPr>
                <w:rFonts w:hint="eastAsia" w:ascii="仿宋" w:hAnsi="仿宋" w:eastAsia="仿宋" w:cs="仿宋"/>
                <w:b/>
                <w:sz w:val="24"/>
                <w:szCs w:val="24"/>
                <w:vertAlign w:val="baseline"/>
              </w:rPr>
            </w:pPr>
          </w:p>
        </w:tc>
        <w:tc>
          <w:tcPr>
            <w:tcW w:w="1112" w:type="dxa"/>
          </w:tcPr>
          <w:p w14:paraId="41D379D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31303010</w:t>
            </w:r>
          </w:p>
        </w:tc>
        <w:tc>
          <w:tcPr>
            <w:tcW w:w="2760" w:type="dxa"/>
            <w:vAlign w:val="center"/>
          </w:tcPr>
          <w:p w14:paraId="6AE695A6">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声乐Ⅲ</w:t>
            </w:r>
          </w:p>
        </w:tc>
        <w:tc>
          <w:tcPr>
            <w:tcW w:w="502" w:type="dxa"/>
          </w:tcPr>
          <w:p w14:paraId="7FF73F14">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vAlign w:val="top"/>
          </w:tcPr>
          <w:p w14:paraId="786F39DF">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1163863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6361F12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3CED354E">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0AB2268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1EDF71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3DFF246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21A012D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48977B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2" w:type="dxa"/>
            <w:vAlign w:val="center"/>
          </w:tcPr>
          <w:p w14:paraId="20D5728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1B54ABD1">
            <w:pPr>
              <w:spacing w:line="360" w:lineRule="auto"/>
              <w:jc w:val="center"/>
              <w:rPr>
                <w:rFonts w:hint="eastAsia" w:ascii="仿宋" w:hAnsi="仿宋" w:eastAsia="仿宋" w:cs="仿宋"/>
                <w:b/>
                <w:sz w:val="22"/>
                <w:szCs w:val="22"/>
                <w:vertAlign w:val="baseline"/>
              </w:rPr>
            </w:pPr>
          </w:p>
        </w:tc>
      </w:tr>
      <w:tr w14:paraId="57CA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2A3D8D5">
            <w:pPr>
              <w:spacing w:line="360" w:lineRule="auto"/>
              <w:jc w:val="center"/>
              <w:rPr>
                <w:rFonts w:hint="eastAsia" w:ascii="仿宋" w:hAnsi="仿宋" w:eastAsia="仿宋" w:cs="仿宋"/>
                <w:b/>
                <w:sz w:val="24"/>
                <w:szCs w:val="24"/>
                <w:vertAlign w:val="baseline"/>
              </w:rPr>
            </w:pPr>
          </w:p>
        </w:tc>
        <w:tc>
          <w:tcPr>
            <w:tcW w:w="699" w:type="dxa"/>
            <w:vMerge w:val="continue"/>
          </w:tcPr>
          <w:p w14:paraId="4EDE1FDB">
            <w:pPr>
              <w:spacing w:line="360" w:lineRule="auto"/>
              <w:jc w:val="center"/>
              <w:rPr>
                <w:rFonts w:hint="eastAsia" w:ascii="仿宋" w:hAnsi="仿宋" w:eastAsia="仿宋" w:cs="仿宋"/>
                <w:b/>
                <w:sz w:val="24"/>
                <w:szCs w:val="24"/>
                <w:vertAlign w:val="baseline"/>
              </w:rPr>
            </w:pPr>
          </w:p>
        </w:tc>
        <w:tc>
          <w:tcPr>
            <w:tcW w:w="1112" w:type="dxa"/>
          </w:tcPr>
          <w:p w14:paraId="240DF7C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31303011</w:t>
            </w:r>
          </w:p>
        </w:tc>
        <w:tc>
          <w:tcPr>
            <w:tcW w:w="2760" w:type="dxa"/>
            <w:vAlign w:val="center"/>
          </w:tcPr>
          <w:p w14:paraId="63E931CE">
            <w:pPr>
              <w:keepNext w:val="0"/>
              <w:keepLines w:val="0"/>
              <w:widowControl/>
              <w:suppressLineNumbers w:val="0"/>
              <w:jc w:val="both"/>
              <w:textAlignment w:val="center"/>
              <w:rPr>
                <w:rFonts w:hint="eastAsia" w:ascii="仿宋" w:hAnsi="仿宋" w:eastAsia="仿宋" w:cs="仿宋"/>
                <w:b/>
                <w:sz w:val="22"/>
                <w:szCs w:val="22"/>
                <w:vertAlign w:val="baseline"/>
                <w:lang w:val="en-US" w:eastAsia="zh-CN"/>
              </w:rPr>
            </w:pPr>
            <w:r>
              <w:rPr>
                <w:rFonts w:hint="eastAsia" w:ascii="仿宋" w:hAnsi="仿宋" w:eastAsia="仿宋" w:cs="仿宋"/>
                <w:i w:val="0"/>
                <w:iCs w:val="0"/>
                <w:color w:val="000000"/>
                <w:kern w:val="0"/>
                <w:sz w:val="22"/>
                <w:szCs w:val="22"/>
                <w:u w:val="none"/>
                <w:lang w:val="en-US" w:eastAsia="zh-CN" w:bidi="ar"/>
              </w:rPr>
              <w:t>舞蹈Ⅰ</w:t>
            </w:r>
          </w:p>
        </w:tc>
        <w:tc>
          <w:tcPr>
            <w:tcW w:w="502" w:type="dxa"/>
          </w:tcPr>
          <w:p w14:paraId="2FEE89EC">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vAlign w:val="top"/>
          </w:tcPr>
          <w:p w14:paraId="5A8909B4">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048977A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4CE9F49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257679B3">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32D16C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647" w:type="dxa"/>
            <w:vAlign w:val="center"/>
          </w:tcPr>
          <w:p w14:paraId="7E874D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407A51A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10BC73A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33BA2F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670A7B6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2539FE26">
            <w:pPr>
              <w:spacing w:line="360" w:lineRule="auto"/>
              <w:jc w:val="center"/>
              <w:rPr>
                <w:rFonts w:hint="eastAsia" w:ascii="仿宋" w:hAnsi="仿宋" w:eastAsia="仿宋" w:cs="仿宋"/>
                <w:b/>
                <w:sz w:val="22"/>
                <w:szCs w:val="22"/>
                <w:vertAlign w:val="baseline"/>
              </w:rPr>
            </w:pPr>
          </w:p>
        </w:tc>
      </w:tr>
      <w:tr w14:paraId="271B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847F5A3">
            <w:pPr>
              <w:spacing w:line="360" w:lineRule="auto"/>
              <w:jc w:val="center"/>
              <w:rPr>
                <w:rFonts w:hint="eastAsia" w:ascii="仿宋" w:hAnsi="仿宋" w:eastAsia="仿宋" w:cs="仿宋"/>
                <w:b/>
                <w:sz w:val="24"/>
                <w:szCs w:val="24"/>
                <w:vertAlign w:val="baseline"/>
              </w:rPr>
            </w:pPr>
          </w:p>
        </w:tc>
        <w:tc>
          <w:tcPr>
            <w:tcW w:w="699" w:type="dxa"/>
            <w:vMerge w:val="continue"/>
          </w:tcPr>
          <w:p w14:paraId="3226B2C9">
            <w:pPr>
              <w:spacing w:line="360" w:lineRule="auto"/>
              <w:jc w:val="center"/>
              <w:rPr>
                <w:rFonts w:hint="eastAsia" w:ascii="仿宋" w:hAnsi="仿宋" w:eastAsia="仿宋" w:cs="仿宋"/>
                <w:b/>
                <w:sz w:val="24"/>
                <w:szCs w:val="24"/>
                <w:vertAlign w:val="baseline"/>
              </w:rPr>
            </w:pPr>
          </w:p>
        </w:tc>
        <w:tc>
          <w:tcPr>
            <w:tcW w:w="1112" w:type="dxa"/>
          </w:tcPr>
          <w:p w14:paraId="6A05B69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31303012</w:t>
            </w:r>
          </w:p>
        </w:tc>
        <w:tc>
          <w:tcPr>
            <w:tcW w:w="2760" w:type="dxa"/>
            <w:vAlign w:val="center"/>
          </w:tcPr>
          <w:p w14:paraId="65A6FE8D">
            <w:pPr>
              <w:keepNext w:val="0"/>
              <w:keepLines w:val="0"/>
              <w:widowControl/>
              <w:suppressLineNumbers w:val="0"/>
              <w:jc w:val="both"/>
              <w:textAlignment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舞蹈Ⅱ</w:t>
            </w:r>
          </w:p>
        </w:tc>
        <w:tc>
          <w:tcPr>
            <w:tcW w:w="502" w:type="dxa"/>
          </w:tcPr>
          <w:p w14:paraId="0A241BA7">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vAlign w:val="top"/>
          </w:tcPr>
          <w:p w14:paraId="3C4C0FA7">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20F41AF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6F18D13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1B11167A">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216687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1D7C2E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52" w:type="dxa"/>
            <w:vAlign w:val="center"/>
          </w:tcPr>
          <w:p w14:paraId="48C6E6C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16024C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40D342F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0B58EA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506E9508">
            <w:pPr>
              <w:spacing w:line="360" w:lineRule="auto"/>
              <w:jc w:val="center"/>
              <w:rPr>
                <w:rFonts w:hint="eastAsia" w:ascii="仿宋" w:hAnsi="仿宋" w:eastAsia="仿宋" w:cs="仿宋"/>
                <w:b/>
                <w:sz w:val="22"/>
                <w:szCs w:val="22"/>
                <w:vertAlign w:val="baseline"/>
              </w:rPr>
            </w:pPr>
          </w:p>
        </w:tc>
      </w:tr>
      <w:tr w14:paraId="7AD8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1752DB8F">
            <w:pPr>
              <w:spacing w:line="360" w:lineRule="auto"/>
              <w:jc w:val="center"/>
              <w:rPr>
                <w:rFonts w:hint="eastAsia" w:ascii="仿宋" w:hAnsi="仿宋" w:eastAsia="仿宋" w:cs="仿宋"/>
                <w:b/>
                <w:sz w:val="24"/>
                <w:szCs w:val="24"/>
                <w:vertAlign w:val="baseline"/>
              </w:rPr>
            </w:pPr>
          </w:p>
        </w:tc>
        <w:tc>
          <w:tcPr>
            <w:tcW w:w="699" w:type="dxa"/>
            <w:vMerge w:val="continue"/>
          </w:tcPr>
          <w:p w14:paraId="7AB88A2D">
            <w:pPr>
              <w:spacing w:line="360" w:lineRule="auto"/>
              <w:jc w:val="center"/>
              <w:rPr>
                <w:rFonts w:hint="eastAsia" w:ascii="仿宋" w:hAnsi="仿宋" w:eastAsia="仿宋" w:cs="仿宋"/>
                <w:b/>
                <w:sz w:val="24"/>
                <w:szCs w:val="24"/>
                <w:vertAlign w:val="baseline"/>
              </w:rPr>
            </w:pPr>
          </w:p>
        </w:tc>
        <w:tc>
          <w:tcPr>
            <w:tcW w:w="1112" w:type="dxa"/>
          </w:tcPr>
          <w:p w14:paraId="5EFB0FB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31303013</w:t>
            </w:r>
          </w:p>
        </w:tc>
        <w:tc>
          <w:tcPr>
            <w:tcW w:w="2760" w:type="dxa"/>
            <w:vAlign w:val="center"/>
          </w:tcPr>
          <w:p w14:paraId="6DF0EDFF">
            <w:pPr>
              <w:keepNext w:val="0"/>
              <w:keepLines w:val="0"/>
              <w:widowControl/>
              <w:suppressLineNumbers w:val="0"/>
              <w:jc w:val="both"/>
              <w:textAlignment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舞蹈Ⅲ</w:t>
            </w:r>
          </w:p>
        </w:tc>
        <w:tc>
          <w:tcPr>
            <w:tcW w:w="502" w:type="dxa"/>
          </w:tcPr>
          <w:p w14:paraId="60C811F5">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vAlign w:val="top"/>
          </w:tcPr>
          <w:p w14:paraId="6236F65C">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5E2EB82D">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2B71C92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043AA03E">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1F89F78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10B4764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2EEEC67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08" w:type="dxa"/>
            <w:vAlign w:val="center"/>
          </w:tcPr>
          <w:p w14:paraId="4036A5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4E348D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0AD8124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3BF299CD">
            <w:pPr>
              <w:spacing w:line="360" w:lineRule="auto"/>
              <w:jc w:val="center"/>
              <w:rPr>
                <w:rFonts w:hint="eastAsia" w:ascii="仿宋" w:hAnsi="仿宋" w:eastAsia="仿宋" w:cs="仿宋"/>
                <w:b/>
                <w:sz w:val="22"/>
                <w:szCs w:val="22"/>
                <w:vertAlign w:val="baseline"/>
              </w:rPr>
            </w:pPr>
          </w:p>
        </w:tc>
      </w:tr>
      <w:tr w14:paraId="4A1A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D4769BE">
            <w:pPr>
              <w:spacing w:line="360" w:lineRule="auto"/>
              <w:jc w:val="center"/>
              <w:rPr>
                <w:rFonts w:hint="eastAsia" w:ascii="仿宋" w:hAnsi="仿宋" w:eastAsia="仿宋" w:cs="仿宋"/>
                <w:b/>
                <w:sz w:val="24"/>
                <w:szCs w:val="24"/>
                <w:vertAlign w:val="baseline"/>
              </w:rPr>
            </w:pPr>
          </w:p>
        </w:tc>
        <w:tc>
          <w:tcPr>
            <w:tcW w:w="699" w:type="dxa"/>
            <w:vMerge w:val="continue"/>
          </w:tcPr>
          <w:p w14:paraId="01379BE2">
            <w:pPr>
              <w:spacing w:line="360" w:lineRule="auto"/>
              <w:jc w:val="center"/>
              <w:rPr>
                <w:rFonts w:hint="eastAsia" w:ascii="仿宋" w:hAnsi="仿宋" w:eastAsia="仿宋" w:cs="仿宋"/>
                <w:b/>
                <w:sz w:val="24"/>
                <w:szCs w:val="24"/>
                <w:vertAlign w:val="baseline"/>
              </w:rPr>
            </w:pPr>
          </w:p>
        </w:tc>
        <w:tc>
          <w:tcPr>
            <w:tcW w:w="1112" w:type="dxa"/>
          </w:tcPr>
          <w:p w14:paraId="290EFF1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31303014</w:t>
            </w:r>
          </w:p>
        </w:tc>
        <w:tc>
          <w:tcPr>
            <w:tcW w:w="2760" w:type="dxa"/>
            <w:vAlign w:val="center"/>
          </w:tcPr>
          <w:p w14:paraId="4B178D85">
            <w:pPr>
              <w:keepNext w:val="0"/>
              <w:keepLines w:val="0"/>
              <w:widowControl/>
              <w:suppressLineNumbers w:val="0"/>
              <w:jc w:val="both"/>
              <w:textAlignment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舞蹈Ⅳ</w:t>
            </w:r>
          </w:p>
        </w:tc>
        <w:tc>
          <w:tcPr>
            <w:tcW w:w="502" w:type="dxa"/>
          </w:tcPr>
          <w:p w14:paraId="4D15A0BE">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vAlign w:val="top"/>
          </w:tcPr>
          <w:p w14:paraId="4E0E139E">
            <w:pPr>
              <w:spacing w:line="360" w:lineRule="auto"/>
              <w:jc w:val="center"/>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73EB9029">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00DF852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190C0626">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7AAFCD4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409460B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4464A6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448D9F9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18" w:type="dxa"/>
            <w:vAlign w:val="center"/>
          </w:tcPr>
          <w:p w14:paraId="32B2995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50B486E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18F26D3C">
            <w:pPr>
              <w:spacing w:line="360" w:lineRule="auto"/>
              <w:jc w:val="center"/>
              <w:rPr>
                <w:rFonts w:hint="eastAsia" w:ascii="仿宋" w:hAnsi="仿宋" w:eastAsia="仿宋" w:cs="仿宋"/>
                <w:b/>
                <w:sz w:val="22"/>
                <w:szCs w:val="22"/>
                <w:vertAlign w:val="baseline"/>
              </w:rPr>
            </w:pPr>
          </w:p>
        </w:tc>
      </w:tr>
      <w:tr w14:paraId="3268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2C598D3">
            <w:pPr>
              <w:spacing w:line="360" w:lineRule="auto"/>
              <w:jc w:val="center"/>
              <w:rPr>
                <w:rFonts w:hint="eastAsia" w:ascii="仿宋" w:hAnsi="仿宋" w:eastAsia="仿宋" w:cs="仿宋"/>
                <w:b/>
                <w:sz w:val="24"/>
                <w:szCs w:val="24"/>
                <w:vertAlign w:val="baseline"/>
              </w:rPr>
            </w:pPr>
          </w:p>
        </w:tc>
        <w:tc>
          <w:tcPr>
            <w:tcW w:w="699" w:type="dxa"/>
            <w:vMerge w:val="continue"/>
          </w:tcPr>
          <w:p w14:paraId="6FC40C84">
            <w:pPr>
              <w:spacing w:line="360" w:lineRule="auto"/>
              <w:jc w:val="center"/>
              <w:rPr>
                <w:rFonts w:hint="eastAsia" w:ascii="仿宋" w:hAnsi="仿宋" w:eastAsia="仿宋" w:cs="仿宋"/>
                <w:b/>
                <w:sz w:val="24"/>
                <w:szCs w:val="24"/>
                <w:vertAlign w:val="baseline"/>
              </w:rPr>
            </w:pPr>
          </w:p>
        </w:tc>
        <w:tc>
          <w:tcPr>
            <w:tcW w:w="1112" w:type="dxa"/>
          </w:tcPr>
          <w:p w14:paraId="36E8C33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31303015</w:t>
            </w:r>
          </w:p>
        </w:tc>
        <w:tc>
          <w:tcPr>
            <w:tcW w:w="2760" w:type="dxa"/>
            <w:vAlign w:val="center"/>
          </w:tcPr>
          <w:p w14:paraId="59209260">
            <w:pPr>
              <w:keepNext w:val="0"/>
              <w:keepLines w:val="0"/>
              <w:widowControl/>
              <w:suppressLineNumbers w:val="0"/>
              <w:jc w:val="both"/>
              <w:textAlignment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舞蹈Ⅴ</w:t>
            </w:r>
          </w:p>
        </w:tc>
        <w:tc>
          <w:tcPr>
            <w:tcW w:w="502" w:type="dxa"/>
          </w:tcPr>
          <w:p w14:paraId="1B32948D">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4</w:t>
            </w:r>
          </w:p>
        </w:tc>
        <w:tc>
          <w:tcPr>
            <w:tcW w:w="851" w:type="dxa"/>
          </w:tcPr>
          <w:p w14:paraId="08B38C5B">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72</w:t>
            </w:r>
          </w:p>
        </w:tc>
        <w:tc>
          <w:tcPr>
            <w:tcW w:w="742" w:type="dxa"/>
            <w:gridSpan w:val="2"/>
            <w:vAlign w:val="top"/>
          </w:tcPr>
          <w:p w14:paraId="28366ED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vAlign w:val="top"/>
          </w:tcPr>
          <w:p w14:paraId="07F184D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840" w:type="dxa"/>
          </w:tcPr>
          <w:p w14:paraId="0A3232FE">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107024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457AB5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1C57FA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77FD7B5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62CB23C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762" w:type="dxa"/>
            <w:vAlign w:val="center"/>
          </w:tcPr>
          <w:p w14:paraId="173991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631D1318">
            <w:pPr>
              <w:spacing w:line="360" w:lineRule="auto"/>
              <w:jc w:val="center"/>
              <w:rPr>
                <w:rFonts w:hint="eastAsia" w:ascii="仿宋" w:hAnsi="仿宋" w:eastAsia="仿宋" w:cs="仿宋"/>
                <w:b/>
                <w:sz w:val="22"/>
                <w:szCs w:val="22"/>
                <w:vertAlign w:val="baseline"/>
              </w:rPr>
            </w:pPr>
          </w:p>
        </w:tc>
      </w:tr>
      <w:tr w14:paraId="4BC0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274EB43">
            <w:pPr>
              <w:spacing w:line="360" w:lineRule="auto"/>
              <w:jc w:val="center"/>
              <w:rPr>
                <w:rFonts w:hint="eastAsia" w:ascii="仿宋" w:hAnsi="仿宋" w:eastAsia="仿宋" w:cs="仿宋"/>
                <w:b/>
                <w:sz w:val="24"/>
                <w:szCs w:val="24"/>
                <w:vertAlign w:val="baseline"/>
              </w:rPr>
            </w:pPr>
          </w:p>
        </w:tc>
        <w:tc>
          <w:tcPr>
            <w:tcW w:w="699" w:type="dxa"/>
            <w:vMerge w:val="continue"/>
          </w:tcPr>
          <w:p w14:paraId="1CDA6A83">
            <w:pPr>
              <w:spacing w:line="360" w:lineRule="auto"/>
              <w:jc w:val="center"/>
              <w:rPr>
                <w:rFonts w:hint="eastAsia" w:ascii="仿宋" w:hAnsi="仿宋" w:eastAsia="仿宋" w:cs="仿宋"/>
                <w:b/>
                <w:sz w:val="24"/>
                <w:szCs w:val="24"/>
                <w:vertAlign w:val="baseline"/>
              </w:rPr>
            </w:pPr>
          </w:p>
        </w:tc>
        <w:tc>
          <w:tcPr>
            <w:tcW w:w="1112" w:type="dxa"/>
          </w:tcPr>
          <w:p w14:paraId="1903ED9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31303016</w:t>
            </w:r>
          </w:p>
        </w:tc>
        <w:tc>
          <w:tcPr>
            <w:tcW w:w="2760" w:type="dxa"/>
            <w:vAlign w:val="center"/>
          </w:tcPr>
          <w:p w14:paraId="7415453F">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书法Ⅰ</w:t>
            </w:r>
          </w:p>
        </w:tc>
        <w:tc>
          <w:tcPr>
            <w:tcW w:w="502" w:type="dxa"/>
          </w:tcPr>
          <w:p w14:paraId="0FFA4342">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w:t>
            </w:r>
          </w:p>
        </w:tc>
        <w:tc>
          <w:tcPr>
            <w:tcW w:w="851" w:type="dxa"/>
          </w:tcPr>
          <w:p w14:paraId="759B4712">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18</w:t>
            </w:r>
          </w:p>
        </w:tc>
        <w:tc>
          <w:tcPr>
            <w:tcW w:w="742" w:type="dxa"/>
            <w:gridSpan w:val="2"/>
            <w:vAlign w:val="top"/>
          </w:tcPr>
          <w:p w14:paraId="03F29FB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717" w:type="dxa"/>
            <w:vAlign w:val="top"/>
          </w:tcPr>
          <w:p w14:paraId="7F1F398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0" w:type="dxa"/>
          </w:tcPr>
          <w:p w14:paraId="50FB81A0">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vAlign w:val="center"/>
          </w:tcPr>
          <w:p w14:paraId="0E2EDA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647" w:type="dxa"/>
            <w:vAlign w:val="center"/>
          </w:tcPr>
          <w:p w14:paraId="3CAC1DE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6154253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4C44804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61C6501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762" w:type="dxa"/>
            <w:vAlign w:val="center"/>
          </w:tcPr>
          <w:p w14:paraId="7B8BED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0FAB1229">
            <w:pPr>
              <w:spacing w:line="360" w:lineRule="auto"/>
              <w:jc w:val="center"/>
              <w:rPr>
                <w:rFonts w:hint="eastAsia" w:ascii="仿宋" w:hAnsi="仿宋" w:eastAsia="仿宋" w:cs="仿宋"/>
                <w:b/>
                <w:sz w:val="22"/>
                <w:szCs w:val="22"/>
                <w:vertAlign w:val="baseline"/>
              </w:rPr>
            </w:pPr>
          </w:p>
        </w:tc>
      </w:tr>
      <w:tr w14:paraId="3367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33559A65">
            <w:pPr>
              <w:spacing w:line="360" w:lineRule="auto"/>
              <w:jc w:val="center"/>
              <w:rPr>
                <w:rFonts w:hint="eastAsia" w:ascii="仿宋" w:hAnsi="仿宋" w:eastAsia="仿宋" w:cs="仿宋"/>
                <w:b/>
                <w:sz w:val="24"/>
                <w:szCs w:val="24"/>
                <w:vertAlign w:val="baseline"/>
              </w:rPr>
            </w:pPr>
          </w:p>
        </w:tc>
        <w:tc>
          <w:tcPr>
            <w:tcW w:w="699" w:type="dxa"/>
            <w:vMerge w:val="continue"/>
          </w:tcPr>
          <w:p w14:paraId="1B0B8BE9">
            <w:pPr>
              <w:spacing w:line="360" w:lineRule="auto"/>
              <w:jc w:val="center"/>
              <w:rPr>
                <w:rFonts w:hint="eastAsia" w:ascii="仿宋" w:hAnsi="仿宋" w:eastAsia="仿宋" w:cs="仿宋"/>
                <w:b/>
                <w:sz w:val="24"/>
                <w:szCs w:val="24"/>
                <w:vertAlign w:val="baseline"/>
              </w:rPr>
            </w:pPr>
          </w:p>
        </w:tc>
        <w:tc>
          <w:tcPr>
            <w:tcW w:w="1112" w:type="dxa"/>
          </w:tcPr>
          <w:p w14:paraId="28690458">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31303017</w:t>
            </w:r>
          </w:p>
        </w:tc>
        <w:tc>
          <w:tcPr>
            <w:tcW w:w="2760" w:type="dxa"/>
            <w:vAlign w:val="center"/>
          </w:tcPr>
          <w:p w14:paraId="566C86F0">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书法Ⅱ</w:t>
            </w:r>
          </w:p>
        </w:tc>
        <w:tc>
          <w:tcPr>
            <w:tcW w:w="502" w:type="dxa"/>
            <w:vAlign w:val="top"/>
          </w:tcPr>
          <w:p w14:paraId="298DD348">
            <w:pPr>
              <w:spacing w:line="360" w:lineRule="auto"/>
              <w:jc w:val="center"/>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1</w:t>
            </w:r>
          </w:p>
        </w:tc>
        <w:tc>
          <w:tcPr>
            <w:tcW w:w="851" w:type="dxa"/>
            <w:vAlign w:val="top"/>
          </w:tcPr>
          <w:p w14:paraId="021DEFCF">
            <w:pPr>
              <w:spacing w:line="360" w:lineRule="auto"/>
              <w:jc w:val="center"/>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18</w:t>
            </w:r>
          </w:p>
        </w:tc>
        <w:tc>
          <w:tcPr>
            <w:tcW w:w="742" w:type="dxa"/>
            <w:gridSpan w:val="2"/>
            <w:vAlign w:val="top"/>
          </w:tcPr>
          <w:p w14:paraId="0C7D9D7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717" w:type="dxa"/>
            <w:vAlign w:val="top"/>
          </w:tcPr>
          <w:p w14:paraId="6F0DCC2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0" w:type="dxa"/>
            <w:vAlign w:val="top"/>
          </w:tcPr>
          <w:p w14:paraId="09E0F247">
            <w:pPr>
              <w:spacing w:line="360" w:lineRule="auto"/>
              <w:jc w:val="center"/>
              <w:rPr>
                <w:rFonts w:hint="eastAsia" w:ascii="仿宋" w:hAnsi="仿宋" w:eastAsia="仿宋" w:cs="仿宋"/>
                <w:b/>
                <w:sz w:val="22"/>
                <w:szCs w:val="22"/>
                <w:vertAlign w:val="baseline"/>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162A650E">
            <w:pPr>
              <w:spacing w:line="360" w:lineRule="auto"/>
              <w:jc w:val="center"/>
              <w:rPr>
                <w:rFonts w:hint="eastAsia" w:ascii="仿宋" w:hAnsi="仿宋" w:eastAsia="仿宋" w:cs="仿宋"/>
                <w:b/>
                <w:sz w:val="22"/>
                <w:szCs w:val="22"/>
                <w:vertAlign w:val="baseline"/>
              </w:rPr>
            </w:pPr>
          </w:p>
        </w:tc>
        <w:tc>
          <w:tcPr>
            <w:tcW w:w="647" w:type="dxa"/>
          </w:tcPr>
          <w:p w14:paraId="2E30208D">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46981925">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38FBEA9A">
            <w:pPr>
              <w:spacing w:line="360" w:lineRule="auto"/>
              <w:jc w:val="center"/>
              <w:rPr>
                <w:rFonts w:hint="eastAsia" w:ascii="仿宋" w:hAnsi="仿宋" w:eastAsia="仿宋" w:cs="仿宋"/>
                <w:b/>
                <w:sz w:val="22"/>
                <w:szCs w:val="22"/>
                <w:vertAlign w:val="baseline"/>
              </w:rPr>
            </w:pPr>
          </w:p>
        </w:tc>
        <w:tc>
          <w:tcPr>
            <w:tcW w:w="818" w:type="dxa"/>
          </w:tcPr>
          <w:p w14:paraId="1BAF9B5B">
            <w:pPr>
              <w:spacing w:line="360" w:lineRule="auto"/>
              <w:jc w:val="center"/>
              <w:rPr>
                <w:rFonts w:hint="eastAsia" w:ascii="仿宋" w:hAnsi="仿宋" w:eastAsia="仿宋" w:cs="仿宋"/>
                <w:b/>
                <w:sz w:val="22"/>
                <w:szCs w:val="22"/>
                <w:vertAlign w:val="baseline"/>
                <w:lang w:val="en-US" w:eastAsia="zh-CN"/>
              </w:rPr>
            </w:pPr>
            <w:r>
              <w:rPr>
                <w:rFonts w:hint="eastAsia" w:ascii="仿宋" w:hAnsi="仿宋" w:eastAsia="仿宋" w:cs="仿宋"/>
                <w:b/>
                <w:sz w:val="22"/>
                <w:szCs w:val="22"/>
                <w:vertAlign w:val="baseline"/>
                <w:lang w:val="en-US" w:eastAsia="zh-CN"/>
              </w:rPr>
              <w:t>1</w:t>
            </w:r>
          </w:p>
        </w:tc>
        <w:tc>
          <w:tcPr>
            <w:tcW w:w="762" w:type="dxa"/>
          </w:tcPr>
          <w:p w14:paraId="20704F98">
            <w:pPr>
              <w:spacing w:line="360" w:lineRule="auto"/>
              <w:jc w:val="center"/>
              <w:rPr>
                <w:rFonts w:hint="eastAsia" w:ascii="仿宋" w:hAnsi="仿宋" w:eastAsia="仿宋" w:cs="仿宋"/>
                <w:b/>
                <w:sz w:val="22"/>
                <w:szCs w:val="22"/>
                <w:vertAlign w:val="baseline"/>
              </w:rPr>
            </w:pPr>
          </w:p>
        </w:tc>
        <w:tc>
          <w:tcPr>
            <w:tcW w:w="1337" w:type="dxa"/>
          </w:tcPr>
          <w:p w14:paraId="5FF22CD6">
            <w:pPr>
              <w:spacing w:line="360" w:lineRule="auto"/>
              <w:jc w:val="center"/>
              <w:rPr>
                <w:rFonts w:hint="eastAsia" w:ascii="仿宋" w:hAnsi="仿宋" w:eastAsia="仿宋" w:cs="仿宋"/>
                <w:b/>
                <w:sz w:val="22"/>
                <w:szCs w:val="22"/>
                <w:vertAlign w:val="baseline"/>
              </w:rPr>
            </w:pPr>
          </w:p>
        </w:tc>
      </w:tr>
      <w:tr w14:paraId="2B34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2065981">
            <w:pPr>
              <w:spacing w:line="360" w:lineRule="auto"/>
              <w:jc w:val="center"/>
              <w:rPr>
                <w:rFonts w:hint="eastAsia" w:ascii="仿宋" w:hAnsi="仿宋" w:eastAsia="仿宋" w:cs="仿宋"/>
                <w:b/>
                <w:sz w:val="24"/>
                <w:szCs w:val="24"/>
                <w:vertAlign w:val="baseline"/>
              </w:rPr>
            </w:pPr>
          </w:p>
        </w:tc>
        <w:tc>
          <w:tcPr>
            <w:tcW w:w="699" w:type="dxa"/>
            <w:vMerge w:val="continue"/>
          </w:tcPr>
          <w:p w14:paraId="5C09F7C0">
            <w:pPr>
              <w:spacing w:line="360" w:lineRule="auto"/>
              <w:jc w:val="center"/>
              <w:rPr>
                <w:rFonts w:hint="eastAsia" w:ascii="仿宋" w:hAnsi="仿宋" w:eastAsia="仿宋" w:cs="仿宋"/>
                <w:b/>
                <w:sz w:val="24"/>
                <w:szCs w:val="24"/>
                <w:vertAlign w:val="baseline"/>
              </w:rPr>
            </w:pPr>
          </w:p>
        </w:tc>
        <w:tc>
          <w:tcPr>
            <w:tcW w:w="1112" w:type="dxa"/>
          </w:tcPr>
          <w:p w14:paraId="2BB21599">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31303018</w:t>
            </w:r>
          </w:p>
        </w:tc>
        <w:tc>
          <w:tcPr>
            <w:tcW w:w="2760" w:type="dxa"/>
            <w:shd w:val="clear" w:color="auto" w:fill="auto"/>
            <w:vAlign w:val="center"/>
          </w:tcPr>
          <w:p w14:paraId="38BF46CA">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绘画Ⅰ</w:t>
            </w:r>
          </w:p>
        </w:tc>
        <w:tc>
          <w:tcPr>
            <w:tcW w:w="502" w:type="dxa"/>
          </w:tcPr>
          <w:p w14:paraId="3AA429A0">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51C14B5F">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1BE6968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69FC20C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46E0551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42D5C40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647" w:type="dxa"/>
          </w:tcPr>
          <w:p w14:paraId="74F9C1C4">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0A8A7EA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530D917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7A42D85E">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0903A950">
            <w:pPr>
              <w:spacing w:line="360" w:lineRule="auto"/>
              <w:jc w:val="center"/>
              <w:rPr>
                <w:rFonts w:hint="eastAsia" w:ascii="仿宋" w:hAnsi="仿宋" w:eastAsia="仿宋" w:cs="仿宋"/>
                <w:b/>
                <w:sz w:val="22"/>
                <w:szCs w:val="22"/>
                <w:vertAlign w:val="baseline"/>
              </w:rPr>
            </w:pPr>
          </w:p>
        </w:tc>
        <w:tc>
          <w:tcPr>
            <w:tcW w:w="1337" w:type="dxa"/>
          </w:tcPr>
          <w:p w14:paraId="36EA19DF">
            <w:pPr>
              <w:spacing w:line="360" w:lineRule="auto"/>
              <w:jc w:val="center"/>
              <w:rPr>
                <w:rFonts w:hint="eastAsia" w:ascii="仿宋" w:hAnsi="仿宋" w:eastAsia="仿宋" w:cs="仿宋"/>
                <w:b/>
                <w:sz w:val="22"/>
                <w:szCs w:val="22"/>
                <w:vertAlign w:val="baseline"/>
              </w:rPr>
            </w:pPr>
          </w:p>
        </w:tc>
      </w:tr>
      <w:tr w14:paraId="7903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FB425ED">
            <w:pPr>
              <w:spacing w:line="360" w:lineRule="auto"/>
              <w:jc w:val="center"/>
              <w:rPr>
                <w:rFonts w:hint="eastAsia" w:ascii="仿宋" w:hAnsi="仿宋" w:eastAsia="仿宋" w:cs="仿宋"/>
                <w:b/>
                <w:sz w:val="24"/>
                <w:szCs w:val="24"/>
                <w:vertAlign w:val="baseline"/>
              </w:rPr>
            </w:pPr>
          </w:p>
        </w:tc>
        <w:tc>
          <w:tcPr>
            <w:tcW w:w="699" w:type="dxa"/>
            <w:vMerge w:val="continue"/>
          </w:tcPr>
          <w:p w14:paraId="35EE7122">
            <w:pPr>
              <w:spacing w:line="360" w:lineRule="auto"/>
              <w:jc w:val="center"/>
              <w:rPr>
                <w:rFonts w:hint="eastAsia" w:ascii="仿宋" w:hAnsi="仿宋" w:eastAsia="仿宋" w:cs="仿宋"/>
                <w:b/>
                <w:sz w:val="24"/>
                <w:szCs w:val="24"/>
                <w:vertAlign w:val="baseline"/>
              </w:rPr>
            </w:pPr>
          </w:p>
        </w:tc>
        <w:tc>
          <w:tcPr>
            <w:tcW w:w="1112" w:type="dxa"/>
          </w:tcPr>
          <w:p w14:paraId="3D8D0A8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3130309</w:t>
            </w:r>
          </w:p>
        </w:tc>
        <w:tc>
          <w:tcPr>
            <w:tcW w:w="2760" w:type="dxa"/>
            <w:shd w:val="clear" w:color="auto" w:fill="auto"/>
            <w:vAlign w:val="center"/>
          </w:tcPr>
          <w:p w14:paraId="41695964">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绘画Ⅱ</w:t>
            </w:r>
          </w:p>
        </w:tc>
        <w:tc>
          <w:tcPr>
            <w:tcW w:w="502" w:type="dxa"/>
          </w:tcPr>
          <w:p w14:paraId="53F40105">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686F1205">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6A8BF88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38D5BC0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1B11274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02CD5C2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6B65DED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52" w:type="dxa"/>
          </w:tcPr>
          <w:p w14:paraId="275FCFE0">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1CF01E68">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228C1AF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2C80D1A2">
            <w:pPr>
              <w:spacing w:line="360" w:lineRule="auto"/>
              <w:jc w:val="center"/>
              <w:rPr>
                <w:rFonts w:hint="eastAsia" w:ascii="仿宋" w:hAnsi="仿宋" w:eastAsia="仿宋" w:cs="仿宋"/>
                <w:b/>
                <w:sz w:val="22"/>
                <w:szCs w:val="22"/>
                <w:vertAlign w:val="baseline"/>
              </w:rPr>
            </w:pPr>
          </w:p>
        </w:tc>
        <w:tc>
          <w:tcPr>
            <w:tcW w:w="1337" w:type="dxa"/>
          </w:tcPr>
          <w:p w14:paraId="599740F7">
            <w:pPr>
              <w:spacing w:line="360" w:lineRule="auto"/>
              <w:jc w:val="center"/>
              <w:rPr>
                <w:rFonts w:hint="eastAsia" w:ascii="仿宋" w:hAnsi="仿宋" w:eastAsia="仿宋" w:cs="仿宋"/>
                <w:b/>
                <w:sz w:val="22"/>
                <w:szCs w:val="22"/>
                <w:vertAlign w:val="baseline"/>
              </w:rPr>
            </w:pPr>
          </w:p>
        </w:tc>
      </w:tr>
      <w:tr w14:paraId="7081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4F5CD336">
            <w:pPr>
              <w:spacing w:line="360" w:lineRule="auto"/>
              <w:jc w:val="center"/>
              <w:rPr>
                <w:rFonts w:hint="eastAsia" w:ascii="仿宋" w:hAnsi="仿宋" w:eastAsia="仿宋" w:cs="仿宋"/>
                <w:b/>
                <w:sz w:val="24"/>
                <w:szCs w:val="24"/>
                <w:vertAlign w:val="baseline"/>
              </w:rPr>
            </w:pPr>
          </w:p>
        </w:tc>
        <w:tc>
          <w:tcPr>
            <w:tcW w:w="699" w:type="dxa"/>
            <w:vMerge w:val="continue"/>
          </w:tcPr>
          <w:p w14:paraId="1B195F67">
            <w:pPr>
              <w:spacing w:line="360" w:lineRule="auto"/>
              <w:jc w:val="center"/>
              <w:rPr>
                <w:rFonts w:hint="eastAsia" w:ascii="仿宋" w:hAnsi="仿宋" w:eastAsia="仿宋" w:cs="仿宋"/>
                <w:b/>
                <w:sz w:val="24"/>
                <w:szCs w:val="24"/>
                <w:vertAlign w:val="baseline"/>
              </w:rPr>
            </w:pPr>
          </w:p>
        </w:tc>
        <w:tc>
          <w:tcPr>
            <w:tcW w:w="1112" w:type="dxa"/>
          </w:tcPr>
          <w:p w14:paraId="2987DF8D">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31303020</w:t>
            </w:r>
          </w:p>
        </w:tc>
        <w:tc>
          <w:tcPr>
            <w:tcW w:w="2760" w:type="dxa"/>
            <w:shd w:val="clear" w:color="auto" w:fill="auto"/>
            <w:vAlign w:val="center"/>
          </w:tcPr>
          <w:p w14:paraId="6D238ACE">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幼儿园应用手工Ⅰ</w:t>
            </w:r>
          </w:p>
        </w:tc>
        <w:tc>
          <w:tcPr>
            <w:tcW w:w="502" w:type="dxa"/>
          </w:tcPr>
          <w:p w14:paraId="5EB8B008">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658CE7F5">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3B17683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50ADDB5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510D0CB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676A9756">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7FD12EAD">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2070455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08" w:type="dxa"/>
          </w:tcPr>
          <w:p w14:paraId="66E7E647">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73624D39">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11ADEA7E">
            <w:pPr>
              <w:spacing w:line="360" w:lineRule="auto"/>
              <w:jc w:val="center"/>
              <w:rPr>
                <w:rFonts w:hint="eastAsia" w:ascii="仿宋" w:hAnsi="仿宋" w:eastAsia="仿宋" w:cs="仿宋"/>
                <w:b/>
                <w:sz w:val="22"/>
                <w:szCs w:val="22"/>
                <w:vertAlign w:val="baseline"/>
              </w:rPr>
            </w:pPr>
          </w:p>
        </w:tc>
        <w:tc>
          <w:tcPr>
            <w:tcW w:w="1337" w:type="dxa"/>
          </w:tcPr>
          <w:p w14:paraId="7280679D">
            <w:pPr>
              <w:spacing w:line="360" w:lineRule="auto"/>
              <w:jc w:val="center"/>
              <w:rPr>
                <w:rFonts w:hint="eastAsia" w:ascii="仿宋" w:hAnsi="仿宋" w:eastAsia="仿宋" w:cs="仿宋"/>
                <w:b/>
                <w:sz w:val="22"/>
                <w:szCs w:val="22"/>
                <w:vertAlign w:val="baseline"/>
              </w:rPr>
            </w:pPr>
          </w:p>
        </w:tc>
      </w:tr>
      <w:tr w14:paraId="1C63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125CC0A">
            <w:pPr>
              <w:spacing w:line="360" w:lineRule="auto"/>
              <w:jc w:val="center"/>
              <w:rPr>
                <w:rFonts w:hint="eastAsia" w:ascii="仿宋" w:hAnsi="仿宋" w:eastAsia="仿宋" w:cs="仿宋"/>
                <w:b/>
                <w:sz w:val="24"/>
                <w:szCs w:val="24"/>
                <w:vertAlign w:val="baseline"/>
              </w:rPr>
            </w:pPr>
          </w:p>
        </w:tc>
        <w:tc>
          <w:tcPr>
            <w:tcW w:w="699" w:type="dxa"/>
            <w:vMerge w:val="continue"/>
          </w:tcPr>
          <w:p w14:paraId="34C4CE0D">
            <w:pPr>
              <w:spacing w:line="360" w:lineRule="auto"/>
              <w:jc w:val="center"/>
              <w:rPr>
                <w:rFonts w:hint="eastAsia" w:ascii="仿宋" w:hAnsi="仿宋" w:eastAsia="仿宋" w:cs="仿宋"/>
                <w:b/>
                <w:sz w:val="24"/>
                <w:szCs w:val="24"/>
                <w:vertAlign w:val="baseline"/>
              </w:rPr>
            </w:pPr>
          </w:p>
        </w:tc>
        <w:tc>
          <w:tcPr>
            <w:tcW w:w="1112" w:type="dxa"/>
          </w:tcPr>
          <w:p w14:paraId="7FE3804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31303021</w:t>
            </w:r>
          </w:p>
        </w:tc>
        <w:tc>
          <w:tcPr>
            <w:tcW w:w="2760" w:type="dxa"/>
            <w:shd w:val="clear" w:color="auto" w:fill="auto"/>
            <w:vAlign w:val="center"/>
          </w:tcPr>
          <w:p w14:paraId="16E9CD82">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幼儿园应用手工Ⅱ</w:t>
            </w:r>
          </w:p>
        </w:tc>
        <w:tc>
          <w:tcPr>
            <w:tcW w:w="502" w:type="dxa"/>
          </w:tcPr>
          <w:p w14:paraId="05EB3944">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343A272E">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2F9D75B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60BDCD1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06CB7D2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0C5131F7">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2FD07FD0">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759F2F33">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45F2DD6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18" w:type="dxa"/>
          </w:tcPr>
          <w:p w14:paraId="6240E82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3D8D61D0">
            <w:pPr>
              <w:spacing w:line="360" w:lineRule="auto"/>
              <w:jc w:val="center"/>
              <w:rPr>
                <w:rFonts w:hint="eastAsia" w:ascii="仿宋" w:hAnsi="仿宋" w:eastAsia="仿宋" w:cs="仿宋"/>
                <w:b/>
                <w:sz w:val="22"/>
                <w:szCs w:val="22"/>
                <w:vertAlign w:val="baseline"/>
              </w:rPr>
            </w:pPr>
          </w:p>
        </w:tc>
        <w:tc>
          <w:tcPr>
            <w:tcW w:w="1337" w:type="dxa"/>
          </w:tcPr>
          <w:p w14:paraId="0A9FBE8C">
            <w:pPr>
              <w:spacing w:line="360" w:lineRule="auto"/>
              <w:jc w:val="center"/>
              <w:rPr>
                <w:rFonts w:hint="eastAsia" w:ascii="仿宋" w:hAnsi="仿宋" w:eastAsia="仿宋" w:cs="仿宋"/>
                <w:b/>
                <w:sz w:val="22"/>
                <w:szCs w:val="22"/>
                <w:vertAlign w:val="baseline"/>
              </w:rPr>
            </w:pPr>
          </w:p>
        </w:tc>
      </w:tr>
      <w:tr w14:paraId="5276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30F4606">
            <w:pPr>
              <w:spacing w:line="360" w:lineRule="auto"/>
              <w:jc w:val="center"/>
              <w:rPr>
                <w:rFonts w:hint="eastAsia" w:ascii="仿宋" w:hAnsi="仿宋" w:eastAsia="仿宋" w:cs="仿宋"/>
                <w:b/>
                <w:sz w:val="24"/>
                <w:szCs w:val="24"/>
                <w:vertAlign w:val="baseline"/>
              </w:rPr>
            </w:pPr>
          </w:p>
        </w:tc>
        <w:tc>
          <w:tcPr>
            <w:tcW w:w="699" w:type="dxa"/>
            <w:vMerge w:val="continue"/>
          </w:tcPr>
          <w:p w14:paraId="3DED7213">
            <w:pPr>
              <w:spacing w:line="360" w:lineRule="auto"/>
              <w:jc w:val="center"/>
              <w:rPr>
                <w:rFonts w:hint="eastAsia" w:ascii="仿宋" w:hAnsi="仿宋" w:eastAsia="仿宋" w:cs="仿宋"/>
                <w:b/>
                <w:sz w:val="24"/>
                <w:szCs w:val="24"/>
                <w:vertAlign w:val="baseline"/>
              </w:rPr>
            </w:pPr>
          </w:p>
        </w:tc>
        <w:tc>
          <w:tcPr>
            <w:tcW w:w="1112" w:type="dxa"/>
          </w:tcPr>
          <w:p w14:paraId="6215562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31303022</w:t>
            </w:r>
          </w:p>
        </w:tc>
        <w:tc>
          <w:tcPr>
            <w:tcW w:w="2760" w:type="dxa"/>
            <w:shd w:val="clear" w:color="auto" w:fill="auto"/>
            <w:vAlign w:val="center"/>
          </w:tcPr>
          <w:p w14:paraId="5AFD8D2A">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幼儿生活照顾Ⅰ</w:t>
            </w:r>
          </w:p>
        </w:tc>
        <w:tc>
          <w:tcPr>
            <w:tcW w:w="502" w:type="dxa"/>
          </w:tcPr>
          <w:p w14:paraId="06D39278">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78A53C64">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4B28100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009483F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2E877252">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考试</w:t>
            </w:r>
          </w:p>
        </w:tc>
        <w:tc>
          <w:tcPr>
            <w:tcW w:w="687" w:type="dxa"/>
          </w:tcPr>
          <w:p w14:paraId="4FBA8F3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3ADFF34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29405858">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08" w:type="dxa"/>
          </w:tcPr>
          <w:p w14:paraId="75B50E04">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04AD1A5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5940BFAF">
            <w:pPr>
              <w:spacing w:line="360" w:lineRule="auto"/>
              <w:jc w:val="center"/>
              <w:rPr>
                <w:rFonts w:hint="eastAsia" w:ascii="仿宋" w:hAnsi="仿宋" w:eastAsia="仿宋" w:cs="仿宋"/>
                <w:b/>
                <w:sz w:val="22"/>
                <w:szCs w:val="22"/>
                <w:vertAlign w:val="baseline"/>
              </w:rPr>
            </w:pPr>
          </w:p>
        </w:tc>
        <w:tc>
          <w:tcPr>
            <w:tcW w:w="1337" w:type="dxa"/>
          </w:tcPr>
          <w:p w14:paraId="2D7DC258">
            <w:pPr>
              <w:spacing w:line="360" w:lineRule="auto"/>
              <w:jc w:val="center"/>
              <w:rPr>
                <w:rFonts w:hint="eastAsia" w:ascii="仿宋" w:hAnsi="仿宋" w:eastAsia="仿宋" w:cs="仿宋"/>
                <w:b/>
                <w:sz w:val="22"/>
                <w:szCs w:val="22"/>
                <w:vertAlign w:val="baseline"/>
              </w:rPr>
            </w:pPr>
          </w:p>
        </w:tc>
      </w:tr>
      <w:tr w14:paraId="7C23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1846AF02">
            <w:pPr>
              <w:spacing w:line="360" w:lineRule="auto"/>
              <w:jc w:val="center"/>
              <w:rPr>
                <w:rFonts w:hint="eastAsia" w:ascii="仿宋" w:hAnsi="仿宋" w:eastAsia="仿宋" w:cs="仿宋"/>
                <w:b/>
                <w:sz w:val="24"/>
                <w:szCs w:val="24"/>
                <w:vertAlign w:val="baseline"/>
              </w:rPr>
            </w:pPr>
          </w:p>
        </w:tc>
        <w:tc>
          <w:tcPr>
            <w:tcW w:w="699" w:type="dxa"/>
            <w:vMerge w:val="continue"/>
          </w:tcPr>
          <w:p w14:paraId="25BEED53">
            <w:pPr>
              <w:spacing w:line="360" w:lineRule="auto"/>
              <w:jc w:val="center"/>
              <w:rPr>
                <w:rFonts w:hint="eastAsia" w:ascii="仿宋" w:hAnsi="仿宋" w:eastAsia="仿宋" w:cs="仿宋"/>
                <w:b/>
                <w:sz w:val="24"/>
                <w:szCs w:val="24"/>
                <w:vertAlign w:val="baseline"/>
              </w:rPr>
            </w:pPr>
          </w:p>
        </w:tc>
        <w:tc>
          <w:tcPr>
            <w:tcW w:w="1112" w:type="dxa"/>
          </w:tcPr>
          <w:p w14:paraId="7E2591C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31303023</w:t>
            </w:r>
          </w:p>
        </w:tc>
        <w:tc>
          <w:tcPr>
            <w:tcW w:w="2760" w:type="dxa"/>
            <w:shd w:val="clear" w:color="auto" w:fill="auto"/>
            <w:vAlign w:val="center"/>
          </w:tcPr>
          <w:p w14:paraId="131F1D8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幼儿生活照顾Ⅱ</w:t>
            </w:r>
          </w:p>
        </w:tc>
        <w:tc>
          <w:tcPr>
            <w:tcW w:w="502" w:type="dxa"/>
          </w:tcPr>
          <w:p w14:paraId="447250BA">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7B3628FC">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4E1BA26D">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0616F8C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2DA3066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考试</w:t>
            </w:r>
          </w:p>
        </w:tc>
        <w:tc>
          <w:tcPr>
            <w:tcW w:w="687" w:type="dxa"/>
          </w:tcPr>
          <w:p w14:paraId="7776F0F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5B48BEB9">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16D301C6">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78AC480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18" w:type="dxa"/>
          </w:tcPr>
          <w:p w14:paraId="2978CBEC">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18E7C7AB">
            <w:pPr>
              <w:spacing w:line="360" w:lineRule="auto"/>
              <w:jc w:val="center"/>
              <w:rPr>
                <w:rFonts w:hint="eastAsia" w:ascii="仿宋" w:hAnsi="仿宋" w:eastAsia="仿宋" w:cs="仿宋"/>
                <w:b/>
                <w:sz w:val="22"/>
                <w:szCs w:val="22"/>
                <w:vertAlign w:val="baseline"/>
              </w:rPr>
            </w:pPr>
          </w:p>
        </w:tc>
        <w:tc>
          <w:tcPr>
            <w:tcW w:w="1337" w:type="dxa"/>
          </w:tcPr>
          <w:p w14:paraId="3ECDFFA2">
            <w:pPr>
              <w:spacing w:line="360" w:lineRule="auto"/>
              <w:jc w:val="center"/>
              <w:rPr>
                <w:rFonts w:hint="eastAsia" w:ascii="仿宋" w:hAnsi="仿宋" w:eastAsia="仿宋" w:cs="仿宋"/>
                <w:b/>
                <w:sz w:val="22"/>
                <w:szCs w:val="22"/>
                <w:vertAlign w:val="baseline"/>
              </w:rPr>
            </w:pPr>
          </w:p>
        </w:tc>
      </w:tr>
      <w:tr w14:paraId="233F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6D335C82">
            <w:pPr>
              <w:spacing w:line="360" w:lineRule="auto"/>
              <w:jc w:val="center"/>
              <w:rPr>
                <w:rFonts w:hint="eastAsia" w:ascii="仿宋" w:hAnsi="仿宋" w:eastAsia="仿宋" w:cs="仿宋"/>
                <w:b/>
                <w:sz w:val="24"/>
                <w:szCs w:val="24"/>
                <w:vertAlign w:val="baseline"/>
              </w:rPr>
            </w:pPr>
          </w:p>
        </w:tc>
        <w:tc>
          <w:tcPr>
            <w:tcW w:w="699" w:type="dxa"/>
            <w:vMerge w:val="continue"/>
          </w:tcPr>
          <w:p w14:paraId="2416DEE8">
            <w:pPr>
              <w:spacing w:line="360" w:lineRule="auto"/>
              <w:jc w:val="center"/>
              <w:rPr>
                <w:rFonts w:hint="eastAsia" w:ascii="仿宋" w:hAnsi="仿宋" w:eastAsia="仿宋" w:cs="仿宋"/>
                <w:b/>
                <w:sz w:val="24"/>
                <w:szCs w:val="24"/>
                <w:vertAlign w:val="baseline"/>
              </w:rPr>
            </w:pPr>
          </w:p>
        </w:tc>
        <w:tc>
          <w:tcPr>
            <w:tcW w:w="1112" w:type="dxa"/>
          </w:tcPr>
          <w:p w14:paraId="6E16258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31303024</w:t>
            </w:r>
          </w:p>
        </w:tc>
        <w:tc>
          <w:tcPr>
            <w:tcW w:w="2760" w:type="dxa"/>
            <w:shd w:val="clear" w:color="auto" w:fill="auto"/>
            <w:vAlign w:val="center"/>
          </w:tcPr>
          <w:p w14:paraId="644671BE">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幼儿行为观察与引导Ⅰ</w:t>
            </w:r>
          </w:p>
        </w:tc>
        <w:tc>
          <w:tcPr>
            <w:tcW w:w="502" w:type="dxa"/>
          </w:tcPr>
          <w:p w14:paraId="7A8E6C91">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1EBDC494">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6C10BE0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vAlign w:val="top"/>
          </w:tcPr>
          <w:p w14:paraId="1DB3A94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840" w:type="dxa"/>
          </w:tcPr>
          <w:p w14:paraId="1BC266D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考试</w:t>
            </w:r>
          </w:p>
        </w:tc>
        <w:tc>
          <w:tcPr>
            <w:tcW w:w="687" w:type="dxa"/>
          </w:tcPr>
          <w:p w14:paraId="0636A8F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7DB73318">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44EE069A">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6500FCC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13E82BF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2" w:type="dxa"/>
          </w:tcPr>
          <w:p w14:paraId="6D6F7E1E">
            <w:pPr>
              <w:spacing w:line="360" w:lineRule="auto"/>
              <w:jc w:val="center"/>
              <w:rPr>
                <w:rFonts w:hint="eastAsia" w:ascii="仿宋" w:hAnsi="仿宋" w:eastAsia="仿宋" w:cs="仿宋"/>
                <w:b/>
                <w:sz w:val="22"/>
                <w:szCs w:val="22"/>
                <w:vertAlign w:val="baseline"/>
              </w:rPr>
            </w:pPr>
          </w:p>
        </w:tc>
        <w:tc>
          <w:tcPr>
            <w:tcW w:w="1337" w:type="dxa"/>
          </w:tcPr>
          <w:p w14:paraId="239C89F7">
            <w:pPr>
              <w:spacing w:line="360" w:lineRule="auto"/>
              <w:jc w:val="center"/>
              <w:rPr>
                <w:rFonts w:hint="eastAsia" w:ascii="仿宋" w:hAnsi="仿宋" w:eastAsia="仿宋" w:cs="仿宋"/>
                <w:b/>
                <w:sz w:val="22"/>
                <w:szCs w:val="22"/>
                <w:vertAlign w:val="baseline"/>
              </w:rPr>
            </w:pPr>
          </w:p>
        </w:tc>
      </w:tr>
      <w:tr w14:paraId="6AD2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CE351D6">
            <w:pPr>
              <w:spacing w:line="360" w:lineRule="auto"/>
              <w:jc w:val="center"/>
              <w:rPr>
                <w:rFonts w:hint="eastAsia" w:ascii="仿宋" w:hAnsi="仿宋" w:eastAsia="仿宋" w:cs="仿宋"/>
                <w:b/>
                <w:sz w:val="24"/>
                <w:szCs w:val="24"/>
                <w:vertAlign w:val="baseline"/>
              </w:rPr>
            </w:pPr>
          </w:p>
        </w:tc>
        <w:tc>
          <w:tcPr>
            <w:tcW w:w="699" w:type="dxa"/>
            <w:vMerge w:val="continue"/>
          </w:tcPr>
          <w:p w14:paraId="17531068">
            <w:pPr>
              <w:spacing w:line="360" w:lineRule="auto"/>
              <w:jc w:val="center"/>
              <w:rPr>
                <w:rFonts w:hint="eastAsia" w:ascii="仿宋" w:hAnsi="仿宋" w:eastAsia="仿宋" w:cs="仿宋"/>
                <w:b/>
                <w:sz w:val="24"/>
                <w:szCs w:val="24"/>
                <w:vertAlign w:val="baseline"/>
              </w:rPr>
            </w:pPr>
          </w:p>
        </w:tc>
        <w:tc>
          <w:tcPr>
            <w:tcW w:w="1112" w:type="dxa"/>
          </w:tcPr>
          <w:p w14:paraId="60FE4C9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31303025</w:t>
            </w:r>
          </w:p>
        </w:tc>
        <w:tc>
          <w:tcPr>
            <w:tcW w:w="2760" w:type="dxa"/>
            <w:shd w:val="clear" w:color="auto" w:fill="auto"/>
            <w:vAlign w:val="center"/>
          </w:tcPr>
          <w:p w14:paraId="60E150B8">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幼儿早期学习支持</w:t>
            </w:r>
          </w:p>
        </w:tc>
        <w:tc>
          <w:tcPr>
            <w:tcW w:w="502" w:type="dxa"/>
          </w:tcPr>
          <w:p w14:paraId="244FB977">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4</w:t>
            </w:r>
          </w:p>
        </w:tc>
        <w:tc>
          <w:tcPr>
            <w:tcW w:w="851" w:type="dxa"/>
          </w:tcPr>
          <w:p w14:paraId="7A73376F">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72</w:t>
            </w:r>
          </w:p>
        </w:tc>
        <w:tc>
          <w:tcPr>
            <w:tcW w:w="742" w:type="dxa"/>
            <w:gridSpan w:val="2"/>
            <w:vAlign w:val="top"/>
          </w:tcPr>
          <w:p w14:paraId="6D4AE1F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717" w:type="dxa"/>
            <w:vAlign w:val="top"/>
          </w:tcPr>
          <w:p w14:paraId="6DF5B01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840" w:type="dxa"/>
          </w:tcPr>
          <w:p w14:paraId="22F3608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考试</w:t>
            </w:r>
          </w:p>
        </w:tc>
        <w:tc>
          <w:tcPr>
            <w:tcW w:w="687" w:type="dxa"/>
          </w:tcPr>
          <w:p w14:paraId="31C92094">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554F8B36">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1ED9451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1A9DB923">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55FF281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762" w:type="dxa"/>
          </w:tcPr>
          <w:p w14:paraId="146E1E7A">
            <w:pPr>
              <w:spacing w:line="360" w:lineRule="auto"/>
              <w:jc w:val="center"/>
              <w:rPr>
                <w:rFonts w:hint="eastAsia" w:ascii="仿宋" w:hAnsi="仿宋" w:eastAsia="仿宋" w:cs="仿宋"/>
                <w:b/>
                <w:sz w:val="22"/>
                <w:szCs w:val="22"/>
                <w:vertAlign w:val="baseline"/>
              </w:rPr>
            </w:pPr>
          </w:p>
        </w:tc>
        <w:tc>
          <w:tcPr>
            <w:tcW w:w="1337" w:type="dxa"/>
          </w:tcPr>
          <w:p w14:paraId="5F767D2A">
            <w:pPr>
              <w:spacing w:line="360" w:lineRule="auto"/>
              <w:jc w:val="center"/>
              <w:rPr>
                <w:rFonts w:hint="eastAsia" w:ascii="仿宋" w:hAnsi="仿宋" w:eastAsia="仿宋" w:cs="仿宋"/>
                <w:b/>
                <w:sz w:val="22"/>
                <w:szCs w:val="22"/>
                <w:vertAlign w:val="baseline"/>
              </w:rPr>
            </w:pPr>
          </w:p>
        </w:tc>
      </w:tr>
      <w:tr w14:paraId="0ECB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D05E72C">
            <w:pPr>
              <w:spacing w:line="360" w:lineRule="auto"/>
              <w:jc w:val="center"/>
              <w:rPr>
                <w:rFonts w:hint="eastAsia" w:ascii="仿宋" w:hAnsi="仿宋" w:eastAsia="仿宋" w:cs="仿宋"/>
                <w:b/>
                <w:sz w:val="24"/>
                <w:szCs w:val="24"/>
                <w:vertAlign w:val="baseline"/>
              </w:rPr>
            </w:pPr>
          </w:p>
        </w:tc>
        <w:tc>
          <w:tcPr>
            <w:tcW w:w="699" w:type="dxa"/>
            <w:vMerge w:val="continue"/>
          </w:tcPr>
          <w:p w14:paraId="41C9622D">
            <w:pPr>
              <w:spacing w:line="360" w:lineRule="auto"/>
              <w:jc w:val="center"/>
              <w:rPr>
                <w:rFonts w:hint="eastAsia" w:ascii="仿宋" w:hAnsi="仿宋" w:eastAsia="仿宋" w:cs="仿宋"/>
                <w:b/>
                <w:sz w:val="24"/>
                <w:szCs w:val="24"/>
                <w:vertAlign w:val="baseline"/>
              </w:rPr>
            </w:pPr>
          </w:p>
        </w:tc>
        <w:tc>
          <w:tcPr>
            <w:tcW w:w="1112" w:type="dxa"/>
          </w:tcPr>
          <w:p w14:paraId="5645853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31303027</w:t>
            </w:r>
          </w:p>
        </w:tc>
        <w:tc>
          <w:tcPr>
            <w:tcW w:w="2760" w:type="dxa"/>
            <w:vAlign w:val="center"/>
          </w:tcPr>
          <w:p w14:paraId="0035543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幼儿安全照护</w:t>
            </w:r>
          </w:p>
        </w:tc>
        <w:tc>
          <w:tcPr>
            <w:tcW w:w="502" w:type="dxa"/>
          </w:tcPr>
          <w:p w14:paraId="7879DDE4">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4</w:t>
            </w:r>
          </w:p>
        </w:tc>
        <w:tc>
          <w:tcPr>
            <w:tcW w:w="851" w:type="dxa"/>
          </w:tcPr>
          <w:p w14:paraId="0DE4BC98">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72</w:t>
            </w:r>
          </w:p>
        </w:tc>
        <w:tc>
          <w:tcPr>
            <w:tcW w:w="742" w:type="dxa"/>
            <w:gridSpan w:val="2"/>
            <w:vAlign w:val="top"/>
          </w:tcPr>
          <w:p w14:paraId="5ED7B318">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717" w:type="dxa"/>
            <w:vAlign w:val="top"/>
          </w:tcPr>
          <w:p w14:paraId="0B5C9E4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840" w:type="dxa"/>
          </w:tcPr>
          <w:p w14:paraId="18A0168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7318F6DE">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29796347">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6B605786">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53FACAC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5D2F02C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762" w:type="dxa"/>
          </w:tcPr>
          <w:p w14:paraId="4D3B6B7C">
            <w:pPr>
              <w:spacing w:line="360" w:lineRule="auto"/>
              <w:jc w:val="center"/>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4*8W</w:t>
            </w:r>
          </w:p>
        </w:tc>
        <w:tc>
          <w:tcPr>
            <w:tcW w:w="1337" w:type="dxa"/>
          </w:tcPr>
          <w:p w14:paraId="4D0EBD09">
            <w:pPr>
              <w:spacing w:line="360" w:lineRule="auto"/>
              <w:jc w:val="center"/>
              <w:rPr>
                <w:rFonts w:hint="eastAsia" w:ascii="仿宋" w:hAnsi="仿宋" w:eastAsia="仿宋" w:cs="仿宋"/>
                <w:b/>
                <w:sz w:val="22"/>
                <w:szCs w:val="22"/>
                <w:vertAlign w:val="baseline"/>
              </w:rPr>
            </w:pPr>
          </w:p>
        </w:tc>
      </w:tr>
      <w:tr w14:paraId="610D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C1D0ED0">
            <w:pPr>
              <w:spacing w:line="360" w:lineRule="auto"/>
              <w:jc w:val="center"/>
              <w:rPr>
                <w:rFonts w:hint="eastAsia" w:ascii="仿宋" w:hAnsi="仿宋" w:eastAsia="仿宋" w:cs="仿宋"/>
                <w:b/>
                <w:sz w:val="24"/>
                <w:szCs w:val="24"/>
                <w:vertAlign w:val="baseline"/>
              </w:rPr>
            </w:pPr>
          </w:p>
        </w:tc>
        <w:tc>
          <w:tcPr>
            <w:tcW w:w="699" w:type="dxa"/>
            <w:vMerge w:val="continue"/>
          </w:tcPr>
          <w:p w14:paraId="2E8CAA3D">
            <w:pPr>
              <w:spacing w:line="360" w:lineRule="auto"/>
              <w:jc w:val="center"/>
              <w:rPr>
                <w:rFonts w:hint="eastAsia" w:ascii="仿宋" w:hAnsi="仿宋" w:eastAsia="仿宋" w:cs="仿宋"/>
                <w:b/>
                <w:sz w:val="24"/>
                <w:szCs w:val="24"/>
                <w:vertAlign w:val="baseline"/>
              </w:rPr>
            </w:pPr>
          </w:p>
        </w:tc>
        <w:tc>
          <w:tcPr>
            <w:tcW w:w="1112" w:type="dxa"/>
          </w:tcPr>
          <w:p w14:paraId="3C37EB6D">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31303029</w:t>
            </w:r>
          </w:p>
        </w:tc>
        <w:tc>
          <w:tcPr>
            <w:tcW w:w="2760" w:type="dxa"/>
            <w:vAlign w:val="center"/>
          </w:tcPr>
          <w:p w14:paraId="2C6382E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幼儿健康照护Ⅰ</w:t>
            </w:r>
          </w:p>
        </w:tc>
        <w:tc>
          <w:tcPr>
            <w:tcW w:w="502" w:type="dxa"/>
          </w:tcPr>
          <w:p w14:paraId="632C89E7">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41A1DC6D">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05EC666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77C90248">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6301412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4B5431C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4212112A">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45BC503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808" w:type="dxa"/>
          </w:tcPr>
          <w:p w14:paraId="1AC8E96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0F6DA6F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53793922">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4*8W</w:t>
            </w:r>
          </w:p>
        </w:tc>
        <w:tc>
          <w:tcPr>
            <w:tcW w:w="1337" w:type="dxa"/>
          </w:tcPr>
          <w:p w14:paraId="59C516FD">
            <w:pPr>
              <w:spacing w:line="360" w:lineRule="auto"/>
              <w:jc w:val="center"/>
              <w:rPr>
                <w:rFonts w:hint="eastAsia" w:ascii="仿宋" w:hAnsi="仿宋" w:eastAsia="仿宋" w:cs="仿宋"/>
                <w:b/>
                <w:sz w:val="22"/>
                <w:szCs w:val="22"/>
                <w:vertAlign w:val="baseline"/>
              </w:rPr>
            </w:pPr>
          </w:p>
        </w:tc>
      </w:tr>
      <w:tr w14:paraId="737D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10D5FD9">
            <w:pPr>
              <w:spacing w:line="360" w:lineRule="auto"/>
              <w:jc w:val="center"/>
              <w:rPr>
                <w:rFonts w:hint="eastAsia" w:ascii="仿宋" w:hAnsi="仿宋" w:eastAsia="仿宋" w:cs="仿宋"/>
                <w:b/>
                <w:sz w:val="24"/>
                <w:szCs w:val="24"/>
                <w:vertAlign w:val="baseline"/>
              </w:rPr>
            </w:pPr>
          </w:p>
        </w:tc>
        <w:tc>
          <w:tcPr>
            <w:tcW w:w="699" w:type="dxa"/>
            <w:vMerge w:val="continue"/>
          </w:tcPr>
          <w:p w14:paraId="643DF719">
            <w:pPr>
              <w:spacing w:line="360" w:lineRule="auto"/>
              <w:jc w:val="center"/>
              <w:rPr>
                <w:rFonts w:hint="eastAsia" w:ascii="仿宋" w:hAnsi="仿宋" w:eastAsia="仿宋" w:cs="仿宋"/>
                <w:b/>
                <w:sz w:val="24"/>
                <w:szCs w:val="24"/>
                <w:vertAlign w:val="baseline"/>
              </w:rPr>
            </w:pPr>
          </w:p>
        </w:tc>
        <w:tc>
          <w:tcPr>
            <w:tcW w:w="1112" w:type="dxa"/>
          </w:tcPr>
          <w:p w14:paraId="0D361C9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31303030</w:t>
            </w:r>
          </w:p>
        </w:tc>
        <w:tc>
          <w:tcPr>
            <w:tcW w:w="2760" w:type="dxa"/>
            <w:vAlign w:val="center"/>
          </w:tcPr>
          <w:p w14:paraId="0C99F530">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幼儿健康照护Ⅱ</w:t>
            </w:r>
          </w:p>
        </w:tc>
        <w:tc>
          <w:tcPr>
            <w:tcW w:w="502" w:type="dxa"/>
          </w:tcPr>
          <w:p w14:paraId="3551E2CF">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51968905">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38EB88D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3572F92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840" w:type="dxa"/>
          </w:tcPr>
          <w:p w14:paraId="703B3B5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1A16F33C">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20D415DA">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7E90EDE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1C25B270">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2ECCED03">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32E30F0F">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4*8W</w:t>
            </w:r>
          </w:p>
        </w:tc>
        <w:tc>
          <w:tcPr>
            <w:tcW w:w="1337" w:type="dxa"/>
          </w:tcPr>
          <w:p w14:paraId="7FB3488F">
            <w:pPr>
              <w:spacing w:line="360" w:lineRule="auto"/>
              <w:jc w:val="center"/>
              <w:rPr>
                <w:rFonts w:hint="eastAsia" w:ascii="仿宋" w:hAnsi="仿宋" w:eastAsia="仿宋" w:cs="仿宋"/>
                <w:b/>
                <w:sz w:val="22"/>
                <w:szCs w:val="22"/>
                <w:vertAlign w:val="baseline"/>
              </w:rPr>
            </w:pPr>
          </w:p>
        </w:tc>
      </w:tr>
      <w:tr w14:paraId="6029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74CAC8FE">
            <w:pPr>
              <w:spacing w:line="360" w:lineRule="auto"/>
              <w:jc w:val="center"/>
              <w:rPr>
                <w:rFonts w:hint="eastAsia" w:ascii="仿宋" w:hAnsi="仿宋" w:eastAsia="仿宋" w:cs="仿宋"/>
                <w:b/>
                <w:sz w:val="24"/>
                <w:szCs w:val="24"/>
                <w:vertAlign w:val="baseline"/>
              </w:rPr>
            </w:pPr>
          </w:p>
        </w:tc>
        <w:tc>
          <w:tcPr>
            <w:tcW w:w="699" w:type="dxa"/>
            <w:vMerge w:val="continue"/>
          </w:tcPr>
          <w:p w14:paraId="59A333AD">
            <w:pPr>
              <w:spacing w:line="360" w:lineRule="auto"/>
              <w:jc w:val="center"/>
              <w:rPr>
                <w:rFonts w:hint="eastAsia" w:ascii="仿宋" w:hAnsi="仿宋" w:eastAsia="仿宋" w:cs="仿宋"/>
                <w:b/>
                <w:sz w:val="24"/>
                <w:szCs w:val="24"/>
                <w:vertAlign w:val="baseline"/>
              </w:rPr>
            </w:pPr>
          </w:p>
        </w:tc>
        <w:tc>
          <w:tcPr>
            <w:tcW w:w="1112" w:type="dxa"/>
          </w:tcPr>
          <w:p w14:paraId="5D1D768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31303031</w:t>
            </w:r>
          </w:p>
        </w:tc>
        <w:tc>
          <w:tcPr>
            <w:tcW w:w="2760" w:type="dxa"/>
            <w:shd w:val="clear" w:color="auto" w:fill="auto"/>
            <w:vAlign w:val="center"/>
          </w:tcPr>
          <w:p w14:paraId="0EB650D6">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家园社合作共育</w:t>
            </w:r>
          </w:p>
        </w:tc>
        <w:tc>
          <w:tcPr>
            <w:tcW w:w="502" w:type="dxa"/>
          </w:tcPr>
          <w:p w14:paraId="1DAFE528">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w:t>
            </w:r>
          </w:p>
        </w:tc>
        <w:tc>
          <w:tcPr>
            <w:tcW w:w="851" w:type="dxa"/>
          </w:tcPr>
          <w:p w14:paraId="6ABEF3E2">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36</w:t>
            </w:r>
          </w:p>
        </w:tc>
        <w:tc>
          <w:tcPr>
            <w:tcW w:w="742" w:type="dxa"/>
            <w:gridSpan w:val="2"/>
            <w:vAlign w:val="top"/>
          </w:tcPr>
          <w:p w14:paraId="2290D2E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717" w:type="dxa"/>
            <w:vAlign w:val="top"/>
          </w:tcPr>
          <w:p w14:paraId="3A74C9D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840" w:type="dxa"/>
          </w:tcPr>
          <w:p w14:paraId="758CE7E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34733899">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01FF229C">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0AB1E50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1DFB45B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41C2704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62" w:type="dxa"/>
          </w:tcPr>
          <w:p w14:paraId="65D54503">
            <w:pPr>
              <w:spacing w:line="360" w:lineRule="auto"/>
              <w:jc w:val="center"/>
              <w:rPr>
                <w:rFonts w:hint="eastAsia" w:ascii="仿宋" w:hAnsi="仿宋" w:eastAsia="仿宋" w:cs="仿宋"/>
                <w:b/>
                <w:sz w:val="22"/>
                <w:szCs w:val="22"/>
                <w:vertAlign w:val="baseline"/>
              </w:rPr>
            </w:pPr>
          </w:p>
        </w:tc>
        <w:tc>
          <w:tcPr>
            <w:tcW w:w="1337" w:type="dxa"/>
          </w:tcPr>
          <w:p w14:paraId="01C7AF3D">
            <w:pPr>
              <w:spacing w:line="360" w:lineRule="auto"/>
              <w:jc w:val="center"/>
              <w:rPr>
                <w:rFonts w:hint="eastAsia" w:ascii="仿宋" w:hAnsi="仿宋" w:eastAsia="仿宋" w:cs="仿宋"/>
                <w:b/>
                <w:sz w:val="22"/>
                <w:szCs w:val="22"/>
                <w:vertAlign w:val="baseline"/>
              </w:rPr>
            </w:pPr>
          </w:p>
        </w:tc>
      </w:tr>
      <w:tr w14:paraId="33A6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6430FFE3">
            <w:pPr>
              <w:spacing w:line="360" w:lineRule="auto"/>
              <w:jc w:val="center"/>
              <w:rPr>
                <w:rFonts w:hint="eastAsia" w:ascii="仿宋" w:hAnsi="仿宋" w:eastAsia="仿宋" w:cs="仿宋"/>
                <w:b/>
                <w:sz w:val="24"/>
                <w:szCs w:val="24"/>
                <w:vertAlign w:val="baseline"/>
              </w:rPr>
            </w:pPr>
          </w:p>
        </w:tc>
        <w:tc>
          <w:tcPr>
            <w:tcW w:w="4571" w:type="dxa"/>
            <w:gridSpan w:val="3"/>
          </w:tcPr>
          <w:p w14:paraId="5B1661BD">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小计</w:t>
            </w:r>
          </w:p>
        </w:tc>
        <w:tc>
          <w:tcPr>
            <w:tcW w:w="502" w:type="dxa"/>
          </w:tcPr>
          <w:p w14:paraId="76CD48C7">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60</w:t>
            </w:r>
          </w:p>
        </w:tc>
        <w:tc>
          <w:tcPr>
            <w:tcW w:w="851" w:type="dxa"/>
          </w:tcPr>
          <w:p w14:paraId="26F35AFA">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1080</w:t>
            </w:r>
          </w:p>
        </w:tc>
        <w:tc>
          <w:tcPr>
            <w:tcW w:w="742" w:type="dxa"/>
            <w:gridSpan w:val="2"/>
            <w:vAlign w:val="top"/>
          </w:tcPr>
          <w:p w14:paraId="765B8BD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348</w:t>
            </w:r>
          </w:p>
        </w:tc>
        <w:tc>
          <w:tcPr>
            <w:tcW w:w="717" w:type="dxa"/>
            <w:vAlign w:val="top"/>
          </w:tcPr>
          <w:p w14:paraId="4D591C5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768</w:t>
            </w:r>
          </w:p>
        </w:tc>
        <w:tc>
          <w:tcPr>
            <w:tcW w:w="840" w:type="dxa"/>
          </w:tcPr>
          <w:p w14:paraId="2FBE5B3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87" w:type="dxa"/>
          </w:tcPr>
          <w:p w14:paraId="5F1D392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647" w:type="dxa"/>
          </w:tcPr>
          <w:p w14:paraId="2F86687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752" w:type="dxa"/>
          </w:tcPr>
          <w:p w14:paraId="1341F94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808" w:type="dxa"/>
          </w:tcPr>
          <w:p w14:paraId="3EA7B4E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818" w:type="dxa"/>
          </w:tcPr>
          <w:p w14:paraId="5C20009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762" w:type="dxa"/>
          </w:tcPr>
          <w:p w14:paraId="764D33D7">
            <w:pPr>
              <w:spacing w:line="360" w:lineRule="auto"/>
              <w:jc w:val="center"/>
              <w:rPr>
                <w:rFonts w:hint="eastAsia" w:ascii="仿宋" w:hAnsi="仿宋" w:eastAsia="仿宋" w:cs="仿宋"/>
                <w:b/>
                <w:sz w:val="22"/>
                <w:szCs w:val="22"/>
                <w:vertAlign w:val="baseline"/>
              </w:rPr>
            </w:pPr>
          </w:p>
        </w:tc>
        <w:tc>
          <w:tcPr>
            <w:tcW w:w="1337" w:type="dxa"/>
          </w:tcPr>
          <w:p w14:paraId="54D3223D">
            <w:pPr>
              <w:spacing w:line="360" w:lineRule="auto"/>
              <w:jc w:val="center"/>
              <w:rPr>
                <w:rFonts w:hint="eastAsia" w:ascii="仿宋" w:hAnsi="仿宋" w:eastAsia="仿宋" w:cs="仿宋"/>
                <w:b/>
                <w:sz w:val="22"/>
                <w:szCs w:val="22"/>
                <w:vertAlign w:val="baseline"/>
              </w:rPr>
            </w:pPr>
          </w:p>
        </w:tc>
      </w:tr>
      <w:tr w14:paraId="2819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vAlign w:val="center"/>
          </w:tcPr>
          <w:p w14:paraId="01AD04C7">
            <w:pPr>
              <w:spacing w:line="360" w:lineRule="auto"/>
              <w:jc w:val="center"/>
              <w:rPr>
                <w:rFonts w:hint="eastAsia" w:ascii="仿宋" w:hAnsi="仿宋" w:eastAsia="仿宋" w:cs="仿宋"/>
                <w:b/>
                <w:sz w:val="24"/>
                <w:szCs w:val="24"/>
                <w:vertAlign w:val="baseline"/>
              </w:rPr>
            </w:pPr>
          </w:p>
        </w:tc>
        <w:tc>
          <w:tcPr>
            <w:tcW w:w="14034" w:type="dxa"/>
            <w:gridSpan w:val="16"/>
            <w:vAlign w:val="center"/>
          </w:tcPr>
          <w:p w14:paraId="62FA0821">
            <w:pPr>
              <w:spacing w:line="360" w:lineRule="auto"/>
              <w:jc w:val="left"/>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占总学时数的比例32.97%</w:t>
            </w:r>
          </w:p>
        </w:tc>
      </w:tr>
      <w:tr w14:paraId="1B2D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69F8D9CA">
            <w:pPr>
              <w:spacing w:line="360" w:lineRule="auto"/>
              <w:jc w:val="center"/>
              <w:rPr>
                <w:rFonts w:hint="eastAsia" w:ascii="仿宋" w:hAnsi="仿宋" w:eastAsia="仿宋" w:cs="仿宋"/>
                <w:b/>
                <w:sz w:val="24"/>
                <w:szCs w:val="24"/>
                <w:vertAlign w:val="baseline"/>
              </w:rPr>
            </w:pPr>
          </w:p>
        </w:tc>
        <w:tc>
          <w:tcPr>
            <w:tcW w:w="699" w:type="dxa"/>
            <w:vMerge w:val="restart"/>
            <w:vAlign w:val="center"/>
          </w:tcPr>
          <w:p w14:paraId="22AD4858">
            <w:pPr>
              <w:spacing w:line="360" w:lineRule="auto"/>
              <w:jc w:val="center"/>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专业拓展课程</w:t>
            </w:r>
          </w:p>
        </w:tc>
        <w:tc>
          <w:tcPr>
            <w:tcW w:w="1112" w:type="dxa"/>
          </w:tcPr>
          <w:p w14:paraId="679932DF">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5C14D6B5">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幼儿园环境创设</w:t>
            </w:r>
          </w:p>
        </w:tc>
        <w:tc>
          <w:tcPr>
            <w:tcW w:w="502" w:type="dxa"/>
          </w:tcPr>
          <w:p w14:paraId="3A8CA88D">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0E838A3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42" w:type="dxa"/>
            <w:gridSpan w:val="2"/>
            <w:vAlign w:val="top"/>
          </w:tcPr>
          <w:p w14:paraId="57C94103">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126A244D">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0" w:type="dxa"/>
          </w:tcPr>
          <w:p w14:paraId="76D319A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6C13760D">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5C4633B0">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2BD035C8">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2B54680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18" w:type="dxa"/>
          </w:tcPr>
          <w:p w14:paraId="6B1706E9">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2B8E75BC">
            <w:pPr>
              <w:spacing w:line="360" w:lineRule="auto"/>
              <w:jc w:val="center"/>
              <w:rPr>
                <w:rFonts w:hint="eastAsia" w:ascii="仿宋" w:hAnsi="仿宋" w:eastAsia="仿宋" w:cs="仿宋"/>
                <w:b/>
                <w:sz w:val="22"/>
                <w:szCs w:val="22"/>
                <w:vertAlign w:val="baseline"/>
                <w:lang w:val="en-US" w:eastAsia="zh-CN"/>
              </w:rPr>
            </w:pPr>
            <w:r>
              <w:rPr>
                <w:rFonts w:hint="eastAsia" w:ascii="仿宋" w:hAnsi="仿宋" w:eastAsia="仿宋" w:cs="仿宋"/>
                <w:b w:val="0"/>
                <w:bCs/>
                <w:sz w:val="22"/>
                <w:szCs w:val="22"/>
                <w:vertAlign w:val="baseline"/>
                <w:lang w:val="en-US" w:eastAsia="zh-CN"/>
              </w:rPr>
              <w:t>1*8W</w:t>
            </w:r>
          </w:p>
        </w:tc>
        <w:tc>
          <w:tcPr>
            <w:tcW w:w="1337" w:type="dxa"/>
          </w:tcPr>
          <w:p w14:paraId="1EFBD744">
            <w:pPr>
              <w:spacing w:line="360" w:lineRule="auto"/>
              <w:jc w:val="center"/>
              <w:rPr>
                <w:rFonts w:hint="eastAsia" w:ascii="仿宋" w:hAnsi="仿宋" w:eastAsia="仿宋" w:cs="仿宋"/>
                <w:b/>
                <w:sz w:val="22"/>
                <w:szCs w:val="22"/>
                <w:vertAlign w:val="baseline"/>
              </w:rPr>
            </w:pPr>
          </w:p>
        </w:tc>
      </w:tr>
      <w:tr w14:paraId="1FAB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18D5DC80">
            <w:pPr>
              <w:spacing w:line="360" w:lineRule="auto"/>
              <w:jc w:val="center"/>
              <w:rPr>
                <w:rFonts w:hint="eastAsia" w:ascii="仿宋" w:hAnsi="仿宋" w:eastAsia="仿宋" w:cs="仿宋"/>
                <w:b/>
                <w:sz w:val="24"/>
                <w:szCs w:val="24"/>
                <w:vertAlign w:val="baseline"/>
              </w:rPr>
            </w:pPr>
          </w:p>
        </w:tc>
        <w:tc>
          <w:tcPr>
            <w:tcW w:w="699" w:type="dxa"/>
            <w:vMerge w:val="continue"/>
          </w:tcPr>
          <w:p w14:paraId="0C823394">
            <w:pPr>
              <w:spacing w:line="360" w:lineRule="auto"/>
              <w:jc w:val="center"/>
              <w:rPr>
                <w:rFonts w:hint="eastAsia" w:ascii="仿宋" w:hAnsi="仿宋" w:eastAsia="仿宋" w:cs="仿宋"/>
                <w:b/>
                <w:sz w:val="24"/>
                <w:szCs w:val="24"/>
                <w:vertAlign w:val="baseline"/>
              </w:rPr>
            </w:pPr>
          </w:p>
        </w:tc>
        <w:tc>
          <w:tcPr>
            <w:tcW w:w="1112" w:type="dxa"/>
          </w:tcPr>
          <w:p w14:paraId="34098529">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02A7513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幼儿园班级管理</w:t>
            </w:r>
          </w:p>
        </w:tc>
        <w:tc>
          <w:tcPr>
            <w:tcW w:w="502" w:type="dxa"/>
          </w:tcPr>
          <w:p w14:paraId="10ABD977">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7255DDD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42" w:type="dxa"/>
            <w:gridSpan w:val="2"/>
            <w:vAlign w:val="top"/>
          </w:tcPr>
          <w:p w14:paraId="659A3A4C">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17" w:type="dxa"/>
            <w:vAlign w:val="top"/>
          </w:tcPr>
          <w:p w14:paraId="23F78278">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840" w:type="dxa"/>
          </w:tcPr>
          <w:p w14:paraId="42511D0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3F69257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4F40539C">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2E12FCBE">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4E932F6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264FEB28">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762" w:type="dxa"/>
          </w:tcPr>
          <w:p w14:paraId="3902C92C">
            <w:pPr>
              <w:spacing w:line="360" w:lineRule="auto"/>
              <w:jc w:val="center"/>
              <w:rPr>
                <w:rFonts w:hint="eastAsia" w:ascii="仿宋" w:hAnsi="仿宋" w:eastAsia="仿宋" w:cs="仿宋"/>
                <w:b/>
                <w:sz w:val="22"/>
                <w:szCs w:val="22"/>
                <w:vertAlign w:val="baseline"/>
                <w:lang w:val="en-US" w:eastAsia="zh-CN"/>
              </w:rPr>
            </w:pPr>
            <w:r>
              <w:rPr>
                <w:rFonts w:hint="eastAsia" w:ascii="仿宋" w:hAnsi="仿宋" w:eastAsia="仿宋" w:cs="仿宋"/>
                <w:b w:val="0"/>
                <w:bCs/>
                <w:sz w:val="22"/>
                <w:szCs w:val="22"/>
                <w:vertAlign w:val="baseline"/>
                <w:lang w:val="en-US" w:eastAsia="zh-CN"/>
              </w:rPr>
              <w:t>1*8W</w:t>
            </w:r>
          </w:p>
        </w:tc>
        <w:tc>
          <w:tcPr>
            <w:tcW w:w="1337" w:type="dxa"/>
          </w:tcPr>
          <w:p w14:paraId="3B9F9528">
            <w:pPr>
              <w:spacing w:line="360" w:lineRule="auto"/>
              <w:jc w:val="center"/>
              <w:rPr>
                <w:rFonts w:hint="eastAsia" w:ascii="仿宋" w:hAnsi="仿宋" w:eastAsia="仿宋" w:cs="仿宋"/>
                <w:b/>
                <w:sz w:val="22"/>
                <w:szCs w:val="22"/>
                <w:vertAlign w:val="baseline"/>
              </w:rPr>
            </w:pPr>
          </w:p>
        </w:tc>
      </w:tr>
      <w:tr w14:paraId="058C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1D34E83C">
            <w:pPr>
              <w:spacing w:line="360" w:lineRule="auto"/>
              <w:jc w:val="center"/>
              <w:rPr>
                <w:rFonts w:hint="eastAsia" w:ascii="仿宋" w:hAnsi="仿宋" w:eastAsia="仿宋" w:cs="仿宋"/>
                <w:b/>
                <w:sz w:val="24"/>
                <w:szCs w:val="24"/>
                <w:vertAlign w:val="baseline"/>
              </w:rPr>
            </w:pPr>
          </w:p>
        </w:tc>
        <w:tc>
          <w:tcPr>
            <w:tcW w:w="699" w:type="dxa"/>
            <w:vMerge w:val="continue"/>
          </w:tcPr>
          <w:p w14:paraId="6538DC08">
            <w:pPr>
              <w:spacing w:line="360" w:lineRule="auto"/>
              <w:jc w:val="center"/>
              <w:rPr>
                <w:rFonts w:hint="eastAsia" w:ascii="仿宋" w:hAnsi="仿宋" w:eastAsia="仿宋" w:cs="仿宋"/>
                <w:b/>
                <w:sz w:val="24"/>
                <w:szCs w:val="24"/>
                <w:vertAlign w:val="baseline"/>
              </w:rPr>
            </w:pPr>
          </w:p>
        </w:tc>
        <w:tc>
          <w:tcPr>
            <w:tcW w:w="1112" w:type="dxa"/>
          </w:tcPr>
          <w:p w14:paraId="60B00C3F">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4204FD92">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幼儿绘本阅读与欣赏</w:t>
            </w:r>
          </w:p>
        </w:tc>
        <w:tc>
          <w:tcPr>
            <w:tcW w:w="502" w:type="dxa"/>
          </w:tcPr>
          <w:p w14:paraId="0DB9CE53">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764A459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42" w:type="dxa"/>
            <w:gridSpan w:val="2"/>
            <w:vAlign w:val="top"/>
          </w:tcPr>
          <w:p w14:paraId="36299666">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17" w:type="dxa"/>
            <w:vAlign w:val="top"/>
          </w:tcPr>
          <w:p w14:paraId="4684AC4A">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840" w:type="dxa"/>
          </w:tcPr>
          <w:p w14:paraId="3E279AE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61284C93">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01B5CA8E">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7391134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6833A12E">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220940B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762" w:type="dxa"/>
          </w:tcPr>
          <w:p w14:paraId="1BC0A040">
            <w:pPr>
              <w:spacing w:line="360" w:lineRule="auto"/>
              <w:jc w:val="center"/>
              <w:rPr>
                <w:rFonts w:hint="eastAsia" w:ascii="仿宋" w:hAnsi="仿宋" w:eastAsia="仿宋" w:cs="仿宋"/>
                <w:b/>
                <w:sz w:val="22"/>
                <w:szCs w:val="22"/>
                <w:vertAlign w:val="baseline"/>
                <w:lang w:val="en-US" w:eastAsia="zh-CN"/>
              </w:rPr>
            </w:pPr>
            <w:r>
              <w:rPr>
                <w:rFonts w:hint="eastAsia" w:ascii="仿宋" w:hAnsi="仿宋" w:eastAsia="仿宋" w:cs="仿宋"/>
                <w:b w:val="0"/>
                <w:bCs/>
                <w:sz w:val="22"/>
                <w:szCs w:val="22"/>
                <w:vertAlign w:val="baseline"/>
                <w:lang w:val="en-US" w:eastAsia="zh-CN"/>
              </w:rPr>
              <w:t>1*8W</w:t>
            </w:r>
          </w:p>
        </w:tc>
        <w:tc>
          <w:tcPr>
            <w:tcW w:w="1337" w:type="dxa"/>
          </w:tcPr>
          <w:p w14:paraId="1C603D07">
            <w:pPr>
              <w:spacing w:line="360" w:lineRule="auto"/>
              <w:jc w:val="center"/>
              <w:rPr>
                <w:rFonts w:hint="eastAsia" w:ascii="仿宋" w:hAnsi="仿宋" w:eastAsia="仿宋" w:cs="仿宋"/>
                <w:b/>
                <w:sz w:val="22"/>
                <w:szCs w:val="22"/>
                <w:vertAlign w:val="baseline"/>
              </w:rPr>
            </w:pPr>
          </w:p>
        </w:tc>
      </w:tr>
      <w:tr w14:paraId="66DD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06478367">
            <w:pPr>
              <w:spacing w:line="360" w:lineRule="auto"/>
              <w:jc w:val="center"/>
              <w:rPr>
                <w:rFonts w:hint="eastAsia" w:ascii="仿宋" w:hAnsi="仿宋" w:eastAsia="仿宋" w:cs="仿宋"/>
                <w:b/>
                <w:sz w:val="24"/>
                <w:szCs w:val="24"/>
                <w:vertAlign w:val="baseline"/>
              </w:rPr>
            </w:pPr>
          </w:p>
        </w:tc>
        <w:tc>
          <w:tcPr>
            <w:tcW w:w="699" w:type="dxa"/>
            <w:vMerge w:val="continue"/>
          </w:tcPr>
          <w:p w14:paraId="387B3E32">
            <w:pPr>
              <w:spacing w:line="360" w:lineRule="auto"/>
              <w:jc w:val="center"/>
              <w:rPr>
                <w:rFonts w:hint="eastAsia" w:ascii="仿宋" w:hAnsi="仿宋" w:eastAsia="仿宋" w:cs="仿宋"/>
                <w:b/>
                <w:sz w:val="24"/>
                <w:szCs w:val="24"/>
                <w:vertAlign w:val="baseline"/>
              </w:rPr>
            </w:pPr>
          </w:p>
        </w:tc>
        <w:tc>
          <w:tcPr>
            <w:tcW w:w="1112" w:type="dxa"/>
          </w:tcPr>
          <w:p w14:paraId="050A36F3">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40BFBC91">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幼儿美术欣赏与表现</w:t>
            </w:r>
          </w:p>
        </w:tc>
        <w:tc>
          <w:tcPr>
            <w:tcW w:w="502" w:type="dxa"/>
          </w:tcPr>
          <w:p w14:paraId="274BDE21">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04D2E842">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42" w:type="dxa"/>
            <w:gridSpan w:val="2"/>
            <w:vAlign w:val="top"/>
          </w:tcPr>
          <w:p w14:paraId="54E50763">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17" w:type="dxa"/>
            <w:vAlign w:val="top"/>
          </w:tcPr>
          <w:p w14:paraId="3CD7B9EB">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840" w:type="dxa"/>
          </w:tcPr>
          <w:p w14:paraId="58602474">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1E810D5B">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055B8BB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752" w:type="dxa"/>
          </w:tcPr>
          <w:p w14:paraId="50567AF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2272DF9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4B6F8173">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77367089">
            <w:pPr>
              <w:spacing w:line="360" w:lineRule="auto"/>
              <w:jc w:val="center"/>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1*8W</w:t>
            </w:r>
          </w:p>
        </w:tc>
        <w:tc>
          <w:tcPr>
            <w:tcW w:w="1337" w:type="dxa"/>
          </w:tcPr>
          <w:p w14:paraId="06BB5012">
            <w:pPr>
              <w:spacing w:line="360" w:lineRule="auto"/>
              <w:jc w:val="center"/>
              <w:rPr>
                <w:rFonts w:hint="eastAsia" w:ascii="仿宋" w:hAnsi="仿宋" w:eastAsia="仿宋" w:cs="仿宋"/>
                <w:b/>
                <w:sz w:val="22"/>
                <w:szCs w:val="22"/>
                <w:vertAlign w:val="baseline"/>
              </w:rPr>
            </w:pPr>
          </w:p>
        </w:tc>
      </w:tr>
      <w:tr w14:paraId="1CC3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1694B39B">
            <w:pPr>
              <w:spacing w:line="360" w:lineRule="auto"/>
              <w:jc w:val="center"/>
              <w:rPr>
                <w:rFonts w:hint="eastAsia" w:ascii="仿宋" w:hAnsi="仿宋" w:eastAsia="仿宋" w:cs="仿宋"/>
                <w:b/>
                <w:sz w:val="24"/>
                <w:szCs w:val="24"/>
                <w:vertAlign w:val="baseline"/>
              </w:rPr>
            </w:pPr>
          </w:p>
        </w:tc>
        <w:tc>
          <w:tcPr>
            <w:tcW w:w="699" w:type="dxa"/>
            <w:vMerge w:val="continue"/>
          </w:tcPr>
          <w:p w14:paraId="4E01F36C">
            <w:pPr>
              <w:spacing w:line="360" w:lineRule="auto"/>
              <w:jc w:val="center"/>
              <w:rPr>
                <w:rFonts w:hint="eastAsia" w:ascii="仿宋" w:hAnsi="仿宋" w:eastAsia="仿宋" w:cs="仿宋"/>
                <w:b/>
                <w:sz w:val="24"/>
                <w:szCs w:val="24"/>
                <w:vertAlign w:val="baseline"/>
              </w:rPr>
            </w:pPr>
          </w:p>
        </w:tc>
        <w:tc>
          <w:tcPr>
            <w:tcW w:w="1112" w:type="dxa"/>
          </w:tcPr>
          <w:p w14:paraId="77CD1007">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2BDC8E2F">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幼儿舞蹈欣赏与表现</w:t>
            </w:r>
          </w:p>
        </w:tc>
        <w:tc>
          <w:tcPr>
            <w:tcW w:w="502" w:type="dxa"/>
          </w:tcPr>
          <w:p w14:paraId="25B3D09B">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48CB916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42" w:type="dxa"/>
            <w:gridSpan w:val="2"/>
            <w:vAlign w:val="top"/>
          </w:tcPr>
          <w:p w14:paraId="2C7F6A48">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717" w:type="dxa"/>
            <w:vAlign w:val="top"/>
          </w:tcPr>
          <w:p w14:paraId="2C7D3776">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840" w:type="dxa"/>
          </w:tcPr>
          <w:p w14:paraId="26FB65C8">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2D9DC4D3">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6F469D15">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6C974BB1">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08" w:type="dxa"/>
          </w:tcPr>
          <w:p w14:paraId="09FDB258">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458F083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5EDC053D">
            <w:pPr>
              <w:spacing w:line="360" w:lineRule="auto"/>
              <w:jc w:val="center"/>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1*8W</w:t>
            </w:r>
          </w:p>
        </w:tc>
        <w:tc>
          <w:tcPr>
            <w:tcW w:w="1337" w:type="dxa"/>
          </w:tcPr>
          <w:p w14:paraId="742791C9">
            <w:pPr>
              <w:spacing w:line="360" w:lineRule="auto"/>
              <w:jc w:val="center"/>
              <w:rPr>
                <w:rFonts w:hint="eastAsia" w:ascii="仿宋" w:hAnsi="仿宋" w:eastAsia="仿宋" w:cs="仿宋"/>
                <w:b/>
                <w:sz w:val="22"/>
                <w:szCs w:val="22"/>
                <w:vertAlign w:val="baseline"/>
              </w:rPr>
            </w:pPr>
          </w:p>
        </w:tc>
      </w:tr>
      <w:tr w14:paraId="0020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6E68F65">
            <w:pPr>
              <w:spacing w:line="360" w:lineRule="auto"/>
              <w:jc w:val="center"/>
              <w:rPr>
                <w:rFonts w:hint="eastAsia" w:ascii="仿宋" w:hAnsi="仿宋" w:eastAsia="仿宋" w:cs="仿宋"/>
                <w:b/>
                <w:sz w:val="24"/>
                <w:szCs w:val="24"/>
                <w:vertAlign w:val="baseline"/>
              </w:rPr>
            </w:pPr>
          </w:p>
        </w:tc>
        <w:tc>
          <w:tcPr>
            <w:tcW w:w="699" w:type="dxa"/>
            <w:vMerge w:val="continue"/>
          </w:tcPr>
          <w:p w14:paraId="5E7D2BE4">
            <w:pPr>
              <w:spacing w:line="360" w:lineRule="auto"/>
              <w:jc w:val="center"/>
              <w:rPr>
                <w:rFonts w:hint="eastAsia" w:ascii="仿宋" w:hAnsi="仿宋" w:eastAsia="仿宋" w:cs="仿宋"/>
                <w:b/>
                <w:sz w:val="24"/>
                <w:szCs w:val="24"/>
                <w:vertAlign w:val="baseline"/>
              </w:rPr>
            </w:pPr>
          </w:p>
        </w:tc>
        <w:tc>
          <w:tcPr>
            <w:tcW w:w="1112" w:type="dxa"/>
          </w:tcPr>
          <w:p w14:paraId="699A04A3">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2B4F58BD">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幼儿行为观察与引导</w:t>
            </w:r>
          </w:p>
        </w:tc>
        <w:tc>
          <w:tcPr>
            <w:tcW w:w="502" w:type="dxa"/>
          </w:tcPr>
          <w:p w14:paraId="420DDC50">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02C1A68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42" w:type="dxa"/>
            <w:gridSpan w:val="2"/>
            <w:vAlign w:val="top"/>
          </w:tcPr>
          <w:p w14:paraId="5E0F2C24">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17" w:type="dxa"/>
            <w:vAlign w:val="top"/>
          </w:tcPr>
          <w:p w14:paraId="1B90E66B">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840" w:type="dxa"/>
          </w:tcPr>
          <w:p w14:paraId="69C281B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100D6E80">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5197909A">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tcPr>
          <w:p w14:paraId="3DED2486">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08" w:type="dxa"/>
          </w:tcPr>
          <w:p w14:paraId="007B01A2">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7118EDCE">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36DB4286">
            <w:pPr>
              <w:spacing w:line="360" w:lineRule="auto"/>
              <w:jc w:val="center"/>
              <w:rPr>
                <w:rFonts w:hint="eastAsia" w:ascii="仿宋" w:hAnsi="仿宋" w:eastAsia="仿宋" w:cs="仿宋"/>
                <w:b/>
                <w:sz w:val="22"/>
                <w:szCs w:val="22"/>
                <w:vertAlign w:val="baseline"/>
              </w:rPr>
            </w:pPr>
            <w:r>
              <w:rPr>
                <w:rFonts w:hint="eastAsia" w:ascii="仿宋" w:hAnsi="仿宋" w:eastAsia="仿宋" w:cs="仿宋"/>
                <w:b w:val="0"/>
                <w:bCs/>
                <w:sz w:val="22"/>
                <w:szCs w:val="22"/>
                <w:vertAlign w:val="baseline"/>
                <w:lang w:val="en-US" w:eastAsia="zh-CN"/>
              </w:rPr>
              <w:t>1*8W</w:t>
            </w:r>
          </w:p>
        </w:tc>
        <w:tc>
          <w:tcPr>
            <w:tcW w:w="1337" w:type="dxa"/>
          </w:tcPr>
          <w:p w14:paraId="5A7158DE">
            <w:pPr>
              <w:spacing w:line="360" w:lineRule="auto"/>
              <w:jc w:val="center"/>
              <w:rPr>
                <w:rFonts w:hint="eastAsia" w:ascii="仿宋" w:hAnsi="仿宋" w:eastAsia="仿宋" w:cs="仿宋"/>
                <w:b/>
                <w:sz w:val="22"/>
                <w:szCs w:val="22"/>
                <w:vertAlign w:val="baseline"/>
              </w:rPr>
            </w:pPr>
          </w:p>
        </w:tc>
      </w:tr>
      <w:tr w14:paraId="48A1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4EFFB28">
            <w:pPr>
              <w:spacing w:line="360" w:lineRule="auto"/>
              <w:jc w:val="center"/>
              <w:rPr>
                <w:rFonts w:hint="eastAsia" w:ascii="仿宋" w:hAnsi="仿宋" w:eastAsia="仿宋" w:cs="仿宋"/>
                <w:b/>
                <w:sz w:val="24"/>
                <w:szCs w:val="24"/>
                <w:vertAlign w:val="baseline"/>
              </w:rPr>
            </w:pPr>
          </w:p>
        </w:tc>
        <w:tc>
          <w:tcPr>
            <w:tcW w:w="699" w:type="dxa"/>
            <w:vMerge w:val="continue"/>
          </w:tcPr>
          <w:p w14:paraId="36F9F0D6">
            <w:pPr>
              <w:spacing w:line="360" w:lineRule="auto"/>
              <w:jc w:val="center"/>
              <w:rPr>
                <w:rFonts w:hint="eastAsia" w:ascii="仿宋" w:hAnsi="仿宋" w:eastAsia="仿宋" w:cs="仿宋"/>
                <w:b/>
                <w:sz w:val="24"/>
                <w:szCs w:val="24"/>
                <w:vertAlign w:val="baseline"/>
              </w:rPr>
            </w:pPr>
          </w:p>
        </w:tc>
        <w:tc>
          <w:tcPr>
            <w:tcW w:w="1112" w:type="dxa"/>
          </w:tcPr>
          <w:p w14:paraId="0A04E64C">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31304001</w:t>
            </w:r>
          </w:p>
        </w:tc>
        <w:tc>
          <w:tcPr>
            <w:tcW w:w="2760" w:type="dxa"/>
            <w:vAlign w:val="center"/>
          </w:tcPr>
          <w:p w14:paraId="11455168">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礼仪教育</w:t>
            </w:r>
          </w:p>
        </w:tc>
        <w:tc>
          <w:tcPr>
            <w:tcW w:w="502" w:type="dxa"/>
          </w:tcPr>
          <w:p w14:paraId="6E09311B">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851" w:type="dxa"/>
          </w:tcPr>
          <w:p w14:paraId="53F93E4B">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742" w:type="dxa"/>
            <w:gridSpan w:val="2"/>
            <w:vAlign w:val="top"/>
          </w:tcPr>
          <w:p w14:paraId="2C30B8BF">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17" w:type="dxa"/>
            <w:vAlign w:val="top"/>
          </w:tcPr>
          <w:p w14:paraId="23B508D9">
            <w:pPr>
              <w:keepNext w:val="0"/>
              <w:keepLines w:val="0"/>
              <w:widowControl/>
              <w:suppressLineNumbers w:val="0"/>
              <w:jc w:val="center"/>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840" w:type="dxa"/>
          </w:tcPr>
          <w:p w14:paraId="0203A149">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考查</w:t>
            </w:r>
          </w:p>
        </w:tc>
        <w:tc>
          <w:tcPr>
            <w:tcW w:w="687" w:type="dxa"/>
          </w:tcPr>
          <w:p w14:paraId="7D189B91">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6D381D3C">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752" w:type="dxa"/>
          </w:tcPr>
          <w:p w14:paraId="68A658E8">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08" w:type="dxa"/>
          </w:tcPr>
          <w:p w14:paraId="6EC0F487">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tcPr>
          <w:p w14:paraId="778D6635">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2E3DFA27">
            <w:pPr>
              <w:spacing w:line="360" w:lineRule="auto"/>
              <w:jc w:val="center"/>
              <w:rPr>
                <w:rFonts w:hint="eastAsia" w:ascii="仿宋" w:hAnsi="仿宋" w:eastAsia="仿宋" w:cs="仿宋"/>
                <w:b w:val="0"/>
                <w:bCs/>
                <w:sz w:val="22"/>
                <w:szCs w:val="22"/>
                <w:vertAlign w:val="baseline"/>
                <w:lang w:val="en-US" w:eastAsia="zh-CN"/>
              </w:rPr>
            </w:pPr>
            <w:r>
              <w:rPr>
                <w:rFonts w:hint="eastAsia" w:ascii="仿宋" w:hAnsi="仿宋" w:eastAsia="仿宋" w:cs="仿宋"/>
                <w:b w:val="0"/>
                <w:bCs/>
                <w:sz w:val="22"/>
                <w:szCs w:val="22"/>
                <w:vertAlign w:val="baseline"/>
                <w:lang w:val="en-US" w:eastAsia="zh-CN"/>
              </w:rPr>
              <w:t>2*8W</w:t>
            </w:r>
          </w:p>
        </w:tc>
        <w:tc>
          <w:tcPr>
            <w:tcW w:w="1337" w:type="dxa"/>
          </w:tcPr>
          <w:p w14:paraId="4DE807AB">
            <w:pPr>
              <w:spacing w:line="360" w:lineRule="auto"/>
              <w:jc w:val="center"/>
              <w:rPr>
                <w:rFonts w:hint="eastAsia" w:ascii="仿宋" w:hAnsi="仿宋" w:eastAsia="仿宋" w:cs="仿宋"/>
                <w:b/>
                <w:sz w:val="22"/>
                <w:szCs w:val="22"/>
                <w:vertAlign w:val="baseline"/>
              </w:rPr>
            </w:pPr>
          </w:p>
        </w:tc>
      </w:tr>
      <w:tr w14:paraId="2AA1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209A47DA">
            <w:pPr>
              <w:spacing w:line="360" w:lineRule="auto"/>
              <w:jc w:val="center"/>
              <w:rPr>
                <w:rFonts w:hint="eastAsia" w:ascii="仿宋" w:hAnsi="仿宋" w:eastAsia="仿宋" w:cs="仿宋"/>
                <w:b/>
                <w:sz w:val="24"/>
                <w:szCs w:val="24"/>
                <w:vertAlign w:val="baseline"/>
              </w:rPr>
            </w:pPr>
          </w:p>
        </w:tc>
        <w:tc>
          <w:tcPr>
            <w:tcW w:w="4571" w:type="dxa"/>
            <w:gridSpan w:val="3"/>
          </w:tcPr>
          <w:p w14:paraId="411341F8">
            <w:pPr>
              <w:keepNext w:val="0"/>
              <w:keepLines w:val="0"/>
              <w:widowControl/>
              <w:suppressLineNumbers w:val="0"/>
              <w:jc w:val="both"/>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小计</w:t>
            </w:r>
          </w:p>
        </w:tc>
        <w:tc>
          <w:tcPr>
            <w:tcW w:w="502" w:type="dxa"/>
            <w:vAlign w:val="top"/>
          </w:tcPr>
          <w:p w14:paraId="1A0CC530">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851" w:type="dxa"/>
            <w:vAlign w:val="top"/>
          </w:tcPr>
          <w:p w14:paraId="710F2B83">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160</w:t>
            </w:r>
          </w:p>
        </w:tc>
        <w:tc>
          <w:tcPr>
            <w:tcW w:w="742" w:type="dxa"/>
            <w:gridSpan w:val="2"/>
            <w:vAlign w:val="top"/>
          </w:tcPr>
          <w:p w14:paraId="45BE1BA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717" w:type="dxa"/>
            <w:vAlign w:val="top"/>
          </w:tcPr>
          <w:p w14:paraId="1EC723D5">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140</w:t>
            </w:r>
          </w:p>
        </w:tc>
        <w:tc>
          <w:tcPr>
            <w:tcW w:w="840" w:type="dxa"/>
          </w:tcPr>
          <w:p w14:paraId="53A62B70">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87" w:type="dxa"/>
          </w:tcPr>
          <w:p w14:paraId="194648E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tcPr>
          <w:p w14:paraId="18AC807A">
            <w:pPr>
              <w:spacing w:line="360" w:lineRule="auto"/>
              <w:jc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52" w:type="dxa"/>
          </w:tcPr>
          <w:p w14:paraId="4DC629DF">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08" w:type="dxa"/>
          </w:tcPr>
          <w:p w14:paraId="0329F87D">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818" w:type="dxa"/>
          </w:tcPr>
          <w:p w14:paraId="710C8177">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0</w:t>
            </w:r>
          </w:p>
        </w:tc>
        <w:tc>
          <w:tcPr>
            <w:tcW w:w="762" w:type="dxa"/>
          </w:tcPr>
          <w:p w14:paraId="701900A2">
            <w:pPr>
              <w:spacing w:line="360" w:lineRule="auto"/>
              <w:jc w:val="center"/>
              <w:rPr>
                <w:rFonts w:hint="eastAsia" w:ascii="仿宋" w:hAnsi="仿宋" w:eastAsia="仿宋" w:cs="仿宋"/>
                <w:b/>
                <w:sz w:val="22"/>
                <w:szCs w:val="22"/>
                <w:vertAlign w:val="baseline"/>
              </w:rPr>
            </w:pPr>
          </w:p>
        </w:tc>
        <w:tc>
          <w:tcPr>
            <w:tcW w:w="1337" w:type="dxa"/>
          </w:tcPr>
          <w:p w14:paraId="7137CD4D">
            <w:pPr>
              <w:spacing w:line="360" w:lineRule="auto"/>
              <w:jc w:val="center"/>
              <w:rPr>
                <w:rFonts w:hint="eastAsia" w:ascii="仿宋" w:hAnsi="仿宋" w:eastAsia="仿宋" w:cs="仿宋"/>
                <w:b/>
                <w:sz w:val="22"/>
                <w:szCs w:val="22"/>
                <w:vertAlign w:val="baseline"/>
              </w:rPr>
            </w:pPr>
          </w:p>
        </w:tc>
      </w:tr>
      <w:tr w14:paraId="3BB1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vMerge w:val="continue"/>
          </w:tcPr>
          <w:p w14:paraId="5D8DFE65">
            <w:pPr>
              <w:spacing w:line="360" w:lineRule="auto"/>
              <w:jc w:val="center"/>
              <w:rPr>
                <w:rFonts w:hint="eastAsia" w:ascii="仿宋" w:hAnsi="仿宋" w:eastAsia="仿宋" w:cs="仿宋"/>
                <w:b/>
                <w:sz w:val="24"/>
                <w:szCs w:val="24"/>
                <w:vertAlign w:val="baseline"/>
              </w:rPr>
            </w:pPr>
          </w:p>
        </w:tc>
        <w:tc>
          <w:tcPr>
            <w:tcW w:w="14034" w:type="dxa"/>
            <w:gridSpan w:val="16"/>
          </w:tcPr>
          <w:p w14:paraId="27B47554">
            <w:pPr>
              <w:spacing w:line="360" w:lineRule="auto"/>
              <w:jc w:val="left"/>
              <w:rPr>
                <w:rFonts w:hint="eastAsia" w:ascii="仿宋" w:hAnsi="仿宋" w:eastAsia="仿宋" w:cs="仿宋"/>
                <w:b w:val="0"/>
                <w:bCs/>
                <w:sz w:val="22"/>
                <w:szCs w:val="22"/>
                <w:vertAlign w:val="baseline"/>
              </w:rPr>
            </w:pPr>
            <w:r>
              <w:rPr>
                <w:rFonts w:hint="eastAsia" w:ascii="仿宋" w:hAnsi="仿宋" w:eastAsia="仿宋" w:cs="仿宋"/>
                <w:b w:val="0"/>
                <w:bCs/>
                <w:sz w:val="22"/>
                <w:szCs w:val="22"/>
                <w:vertAlign w:val="baseline"/>
                <w:lang w:val="en-US" w:eastAsia="zh-CN"/>
              </w:rPr>
              <w:t>占总学时数的比例4.88%</w:t>
            </w:r>
          </w:p>
        </w:tc>
      </w:tr>
      <w:tr w14:paraId="4FB0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602" w:type="dxa"/>
          </w:tcPr>
          <w:p w14:paraId="4EB40FA3">
            <w:pPr>
              <w:spacing w:line="360" w:lineRule="auto"/>
              <w:jc w:val="center"/>
              <w:rPr>
                <w:rFonts w:hint="eastAsia" w:ascii="仿宋" w:hAnsi="仿宋" w:eastAsia="仿宋" w:cs="仿宋"/>
                <w:b/>
                <w:sz w:val="24"/>
                <w:szCs w:val="24"/>
                <w:vertAlign w:val="baseline"/>
              </w:rPr>
            </w:pPr>
            <w:r>
              <w:rPr>
                <w:rFonts w:hint="eastAsia" w:ascii="仿宋" w:hAnsi="仿宋" w:eastAsia="仿宋" w:cs="仿宋"/>
                <w:b/>
                <w:sz w:val="24"/>
                <w:szCs w:val="24"/>
                <w:vertAlign w:val="baseline"/>
                <w:lang w:val="en-US" w:eastAsia="zh-CN"/>
              </w:rPr>
              <w:t>综合应用模块</w:t>
            </w:r>
          </w:p>
        </w:tc>
        <w:tc>
          <w:tcPr>
            <w:tcW w:w="699" w:type="dxa"/>
            <w:vAlign w:val="center"/>
          </w:tcPr>
          <w:p w14:paraId="3B63B4C5">
            <w:pPr>
              <w:spacing w:line="360" w:lineRule="auto"/>
              <w:jc w:val="center"/>
              <w:rPr>
                <w:rFonts w:hint="eastAsia" w:ascii="仿宋" w:hAnsi="仿宋" w:eastAsia="仿宋" w:cs="仿宋"/>
                <w:b/>
                <w:sz w:val="24"/>
                <w:szCs w:val="24"/>
                <w:vertAlign w:val="baseline"/>
                <w:lang w:val="en-US" w:eastAsia="zh-CN"/>
              </w:rPr>
            </w:pPr>
          </w:p>
        </w:tc>
        <w:tc>
          <w:tcPr>
            <w:tcW w:w="1112" w:type="dxa"/>
            <w:vAlign w:val="center"/>
          </w:tcPr>
          <w:p w14:paraId="1B8ADEDA">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31305001</w:t>
            </w:r>
          </w:p>
        </w:tc>
        <w:tc>
          <w:tcPr>
            <w:tcW w:w="2760" w:type="dxa"/>
            <w:vAlign w:val="center"/>
          </w:tcPr>
          <w:p w14:paraId="2E6428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顶岗实习</w:t>
            </w:r>
          </w:p>
        </w:tc>
        <w:tc>
          <w:tcPr>
            <w:tcW w:w="502" w:type="dxa"/>
            <w:vAlign w:val="center"/>
          </w:tcPr>
          <w:p w14:paraId="4F55158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851" w:type="dxa"/>
            <w:vAlign w:val="center"/>
          </w:tcPr>
          <w:p w14:paraId="30A6C28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216</w:t>
            </w:r>
          </w:p>
        </w:tc>
        <w:tc>
          <w:tcPr>
            <w:tcW w:w="742" w:type="dxa"/>
            <w:gridSpan w:val="2"/>
            <w:vAlign w:val="center"/>
          </w:tcPr>
          <w:p w14:paraId="09B7A45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0</w:t>
            </w:r>
          </w:p>
        </w:tc>
        <w:tc>
          <w:tcPr>
            <w:tcW w:w="717" w:type="dxa"/>
            <w:vAlign w:val="center"/>
          </w:tcPr>
          <w:p w14:paraId="15F4032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216</w:t>
            </w:r>
          </w:p>
        </w:tc>
        <w:tc>
          <w:tcPr>
            <w:tcW w:w="840" w:type="dxa"/>
          </w:tcPr>
          <w:p w14:paraId="659996D4">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87" w:type="dxa"/>
            <w:vAlign w:val="center"/>
          </w:tcPr>
          <w:p w14:paraId="04574067">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647" w:type="dxa"/>
            <w:vAlign w:val="center"/>
          </w:tcPr>
          <w:p w14:paraId="4F673D66">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52" w:type="dxa"/>
            <w:vAlign w:val="center"/>
          </w:tcPr>
          <w:p w14:paraId="63D1FFA9">
            <w:pPr>
              <w:spacing w:line="360" w:lineRule="auto"/>
              <w:jc w:val="both"/>
              <w:rPr>
                <w:rFonts w:hint="eastAsia" w:ascii="仿宋" w:hAnsi="仿宋" w:eastAsia="仿宋" w:cs="仿宋"/>
                <w:i w:val="0"/>
                <w:iCs w:val="0"/>
                <w:color w:val="000000"/>
                <w:kern w:val="0"/>
                <w:sz w:val="22"/>
                <w:szCs w:val="22"/>
                <w:u w:val="none"/>
                <w:lang w:val="en-US" w:eastAsia="zh-CN" w:bidi="ar"/>
              </w:rPr>
            </w:pPr>
          </w:p>
        </w:tc>
        <w:tc>
          <w:tcPr>
            <w:tcW w:w="808" w:type="dxa"/>
            <w:vAlign w:val="center"/>
          </w:tcPr>
          <w:p w14:paraId="151F0259">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818" w:type="dxa"/>
            <w:vAlign w:val="center"/>
          </w:tcPr>
          <w:p w14:paraId="2E6B518A">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762" w:type="dxa"/>
          </w:tcPr>
          <w:p w14:paraId="4924620E">
            <w:pPr>
              <w:spacing w:line="360" w:lineRule="auto"/>
              <w:jc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w:t>
            </w:r>
          </w:p>
        </w:tc>
        <w:tc>
          <w:tcPr>
            <w:tcW w:w="1337" w:type="dxa"/>
          </w:tcPr>
          <w:p w14:paraId="193C2724">
            <w:pPr>
              <w:spacing w:line="360" w:lineRule="auto"/>
              <w:jc w:val="both"/>
              <w:rPr>
                <w:rFonts w:hint="eastAsia" w:ascii="仿宋" w:hAnsi="仿宋" w:eastAsia="仿宋" w:cs="仿宋"/>
                <w:i w:val="0"/>
                <w:iCs w:val="0"/>
                <w:color w:val="000000"/>
                <w:kern w:val="0"/>
                <w:sz w:val="22"/>
                <w:szCs w:val="22"/>
                <w:u w:val="none"/>
                <w:lang w:val="en-US" w:eastAsia="zh-CN" w:bidi="ar"/>
              </w:rPr>
            </w:pPr>
          </w:p>
        </w:tc>
      </w:tr>
      <w:tr w14:paraId="755F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552B1731">
            <w:pPr>
              <w:spacing w:line="360" w:lineRule="auto"/>
              <w:jc w:val="center"/>
              <w:rPr>
                <w:rFonts w:hint="eastAsia" w:ascii="仿宋" w:hAnsi="仿宋" w:eastAsia="仿宋" w:cs="仿宋"/>
                <w:b/>
                <w:sz w:val="24"/>
                <w:szCs w:val="24"/>
                <w:vertAlign w:val="baseline"/>
              </w:rPr>
            </w:pPr>
          </w:p>
        </w:tc>
        <w:tc>
          <w:tcPr>
            <w:tcW w:w="699" w:type="dxa"/>
            <w:vAlign w:val="center"/>
          </w:tcPr>
          <w:p w14:paraId="5CE2E00A">
            <w:pPr>
              <w:spacing w:line="360" w:lineRule="auto"/>
              <w:jc w:val="center"/>
              <w:rPr>
                <w:rFonts w:hint="eastAsia" w:ascii="仿宋" w:hAnsi="仿宋" w:eastAsia="仿宋" w:cs="仿宋"/>
                <w:b/>
                <w:sz w:val="24"/>
                <w:szCs w:val="24"/>
                <w:vertAlign w:val="baseline"/>
                <w:lang w:val="en-US" w:eastAsia="zh-CN"/>
              </w:rPr>
            </w:pPr>
          </w:p>
        </w:tc>
        <w:tc>
          <w:tcPr>
            <w:tcW w:w="3872" w:type="dxa"/>
            <w:gridSpan w:val="2"/>
            <w:vAlign w:val="center"/>
          </w:tcPr>
          <w:p w14:paraId="408B98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合计</w:t>
            </w:r>
          </w:p>
        </w:tc>
        <w:tc>
          <w:tcPr>
            <w:tcW w:w="502" w:type="dxa"/>
            <w:vAlign w:val="center"/>
          </w:tcPr>
          <w:p w14:paraId="4702FE51">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160</w:t>
            </w:r>
          </w:p>
        </w:tc>
        <w:tc>
          <w:tcPr>
            <w:tcW w:w="851" w:type="dxa"/>
            <w:vAlign w:val="center"/>
          </w:tcPr>
          <w:p w14:paraId="456791C7">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2900</w:t>
            </w:r>
          </w:p>
        </w:tc>
        <w:tc>
          <w:tcPr>
            <w:tcW w:w="742" w:type="dxa"/>
            <w:gridSpan w:val="2"/>
            <w:vAlign w:val="center"/>
          </w:tcPr>
          <w:p w14:paraId="29762250">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1390</w:t>
            </w:r>
          </w:p>
        </w:tc>
        <w:tc>
          <w:tcPr>
            <w:tcW w:w="717" w:type="dxa"/>
            <w:vAlign w:val="center"/>
          </w:tcPr>
          <w:p w14:paraId="2ECAA453">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1548</w:t>
            </w:r>
          </w:p>
        </w:tc>
        <w:tc>
          <w:tcPr>
            <w:tcW w:w="840" w:type="dxa"/>
            <w:vAlign w:val="center"/>
          </w:tcPr>
          <w:p w14:paraId="46519A19">
            <w:pPr>
              <w:rPr>
                <w:rFonts w:hint="eastAsia" w:ascii="仿宋" w:hAnsi="仿宋" w:eastAsia="仿宋" w:cs="仿宋"/>
                <w:i w:val="0"/>
                <w:iCs w:val="0"/>
                <w:color w:val="000000"/>
                <w:kern w:val="0"/>
                <w:sz w:val="22"/>
                <w:szCs w:val="22"/>
                <w:u w:val="none"/>
                <w:lang w:val="en-US" w:eastAsia="zh-CN" w:bidi="ar"/>
              </w:rPr>
            </w:pPr>
          </w:p>
        </w:tc>
        <w:tc>
          <w:tcPr>
            <w:tcW w:w="687" w:type="dxa"/>
            <w:vAlign w:val="center"/>
          </w:tcPr>
          <w:p w14:paraId="2D2ED54A">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647" w:type="dxa"/>
            <w:vAlign w:val="center"/>
          </w:tcPr>
          <w:p w14:paraId="26E3AD91">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752" w:type="dxa"/>
            <w:vAlign w:val="center"/>
          </w:tcPr>
          <w:p w14:paraId="39928956">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808" w:type="dxa"/>
            <w:vAlign w:val="center"/>
          </w:tcPr>
          <w:p w14:paraId="4BA6DA12">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818" w:type="dxa"/>
            <w:vAlign w:val="center"/>
          </w:tcPr>
          <w:p w14:paraId="14C5721A">
            <w:pPr>
              <w:keepNext w:val="0"/>
              <w:keepLines w:val="0"/>
              <w:widowControl/>
              <w:suppressLineNumbers w:val="0"/>
              <w:jc w:val="righ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762" w:type="dxa"/>
          </w:tcPr>
          <w:p w14:paraId="1E1F770F">
            <w:pPr>
              <w:spacing w:line="360" w:lineRule="auto"/>
              <w:jc w:val="center"/>
              <w:rPr>
                <w:rFonts w:hint="eastAsia" w:ascii="仿宋" w:hAnsi="仿宋" w:eastAsia="仿宋" w:cs="仿宋"/>
                <w:i w:val="0"/>
                <w:iCs w:val="0"/>
                <w:color w:val="000000"/>
                <w:kern w:val="0"/>
                <w:sz w:val="22"/>
                <w:szCs w:val="22"/>
                <w:u w:val="none"/>
                <w:lang w:val="en-US" w:eastAsia="zh-CN" w:bidi="ar"/>
              </w:rPr>
            </w:pPr>
          </w:p>
        </w:tc>
        <w:tc>
          <w:tcPr>
            <w:tcW w:w="1337" w:type="dxa"/>
          </w:tcPr>
          <w:p w14:paraId="5243084F">
            <w:pPr>
              <w:spacing w:line="360" w:lineRule="auto"/>
              <w:jc w:val="both"/>
              <w:rPr>
                <w:rFonts w:hint="eastAsia" w:ascii="仿宋" w:hAnsi="仿宋" w:eastAsia="仿宋" w:cs="仿宋"/>
                <w:i w:val="0"/>
                <w:iCs w:val="0"/>
                <w:color w:val="000000"/>
                <w:kern w:val="0"/>
                <w:sz w:val="22"/>
                <w:szCs w:val="22"/>
                <w:u w:val="none"/>
                <w:lang w:val="en-US" w:eastAsia="zh-CN" w:bidi="ar"/>
              </w:rPr>
            </w:pPr>
          </w:p>
        </w:tc>
      </w:tr>
      <w:tr w14:paraId="2E78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33A030B0">
            <w:pPr>
              <w:spacing w:line="360" w:lineRule="auto"/>
              <w:jc w:val="center"/>
              <w:rPr>
                <w:rFonts w:hint="eastAsia" w:ascii="仿宋" w:hAnsi="仿宋" w:eastAsia="仿宋" w:cs="仿宋"/>
                <w:b/>
                <w:sz w:val="24"/>
                <w:szCs w:val="24"/>
                <w:vertAlign w:val="baseline"/>
              </w:rPr>
            </w:pPr>
          </w:p>
        </w:tc>
        <w:tc>
          <w:tcPr>
            <w:tcW w:w="14034" w:type="dxa"/>
            <w:gridSpan w:val="16"/>
          </w:tcPr>
          <w:p w14:paraId="2D304B7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占总学时数的比例10.44%</w:t>
            </w:r>
          </w:p>
        </w:tc>
      </w:tr>
      <w:tr w14:paraId="52D5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465BBEB3">
            <w:pPr>
              <w:spacing w:line="360" w:lineRule="auto"/>
              <w:jc w:val="center"/>
              <w:rPr>
                <w:rFonts w:hint="eastAsia" w:ascii="仿宋" w:hAnsi="仿宋" w:eastAsia="仿宋" w:cs="仿宋"/>
                <w:b/>
                <w:sz w:val="24"/>
                <w:szCs w:val="24"/>
                <w:vertAlign w:val="baseline"/>
              </w:rPr>
            </w:pPr>
          </w:p>
        </w:tc>
        <w:tc>
          <w:tcPr>
            <w:tcW w:w="6392" w:type="dxa"/>
            <w:gridSpan w:val="6"/>
            <w:vAlign w:val="center"/>
          </w:tcPr>
          <w:p w14:paraId="77B7F7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公共课占总学时百分比</w:t>
            </w:r>
          </w:p>
        </w:tc>
        <w:tc>
          <w:tcPr>
            <w:tcW w:w="7642" w:type="dxa"/>
            <w:gridSpan w:val="10"/>
          </w:tcPr>
          <w:p w14:paraId="32079A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39.26%</w:t>
            </w:r>
          </w:p>
        </w:tc>
      </w:tr>
      <w:tr w14:paraId="0C1B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299A44E0">
            <w:pPr>
              <w:spacing w:line="360" w:lineRule="auto"/>
              <w:jc w:val="center"/>
              <w:rPr>
                <w:rFonts w:hint="eastAsia" w:ascii="仿宋" w:hAnsi="仿宋" w:eastAsia="仿宋" w:cs="仿宋"/>
                <w:b/>
                <w:sz w:val="24"/>
                <w:szCs w:val="24"/>
                <w:vertAlign w:val="baseline"/>
              </w:rPr>
            </w:pPr>
          </w:p>
        </w:tc>
        <w:tc>
          <w:tcPr>
            <w:tcW w:w="6392" w:type="dxa"/>
            <w:gridSpan w:val="6"/>
            <w:vAlign w:val="center"/>
          </w:tcPr>
          <w:p w14:paraId="213667C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选修课占总学时百分比</w:t>
            </w:r>
          </w:p>
        </w:tc>
        <w:tc>
          <w:tcPr>
            <w:tcW w:w="7642" w:type="dxa"/>
            <w:gridSpan w:val="10"/>
          </w:tcPr>
          <w:p w14:paraId="7EA2D75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10.44%</w:t>
            </w:r>
          </w:p>
        </w:tc>
      </w:tr>
      <w:tr w14:paraId="4641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477C0733">
            <w:pPr>
              <w:spacing w:line="360" w:lineRule="auto"/>
              <w:jc w:val="center"/>
              <w:rPr>
                <w:rFonts w:hint="eastAsia" w:ascii="仿宋" w:hAnsi="仿宋" w:eastAsia="仿宋" w:cs="仿宋"/>
                <w:b/>
                <w:sz w:val="24"/>
                <w:szCs w:val="24"/>
                <w:vertAlign w:val="baseline"/>
              </w:rPr>
            </w:pPr>
          </w:p>
        </w:tc>
        <w:tc>
          <w:tcPr>
            <w:tcW w:w="6392" w:type="dxa"/>
            <w:gridSpan w:val="6"/>
            <w:vAlign w:val="center"/>
          </w:tcPr>
          <w:p w14:paraId="37AB214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实践教学占总学时百分比</w:t>
            </w:r>
          </w:p>
        </w:tc>
        <w:tc>
          <w:tcPr>
            <w:tcW w:w="7642" w:type="dxa"/>
            <w:gridSpan w:val="10"/>
          </w:tcPr>
          <w:p w14:paraId="73D2623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52.93%</w:t>
            </w:r>
          </w:p>
        </w:tc>
      </w:tr>
      <w:tr w14:paraId="61BD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5B2CB1DF">
            <w:pPr>
              <w:spacing w:line="360" w:lineRule="auto"/>
              <w:jc w:val="center"/>
              <w:rPr>
                <w:rFonts w:hint="eastAsia" w:ascii="仿宋" w:hAnsi="仿宋" w:eastAsia="仿宋" w:cs="仿宋"/>
                <w:b/>
                <w:sz w:val="24"/>
                <w:szCs w:val="24"/>
                <w:vertAlign w:val="baseline"/>
              </w:rPr>
            </w:pPr>
          </w:p>
        </w:tc>
        <w:tc>
          <w:tcPr>
            <w:tcW w:w="6392" w:type="dxa"/>
            <w:gridSpan w:val="6"/>
            <w:vAlign w:val="center"/>
          </w:tcPr>
          <w:p w14:paraId="134A1AD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开设课程门数</w:t>
            </w:r>
          </w:p>
        </w:tc>
        <w:tc>
          <w:tcPr>
            <w:tcW w:w="7642" w:type="dxa"/>
            <w:gridSpan w:val="10"/>
          </w:tcPr>
          <w:p w14:paraId="184CD1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64</w:t>
            </w:r>
          </w:p>
        </w:tc>
      </w:tr>
      <w:tr w14:paraId="21DB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Pr>
          <w:p w14:paraId="454D176D">
            <w:pPr>
              <w:spacing w:line="360" w:lineRule="auto"/>
              <w:jc w:val="center"/>
              <w:rPr>
                <w:rFonts w:hint="eastAsia" w:ascii="仿宋" w:hAnsi="仿宋" w:eastAsia="仿宋" w:cs="仿宋"/>
                <w:b/>
                <w:sz w:val="24"/>
                <w:szCs w:val="24"/>
                <w:vertAlign w:val="baseline"/>
              </w:rPr>
            </w:pPr>
          </w:p>
        </w:tc>
        <w:tc>
          <w:tcPr>
            <w:tcW w:w="6392" w:type="dxa"/>
            <w:gridSpan w:val="6"/>
            <w:vAlign w:val="center"/>
          </w:tcPr>
          <w:p w14:paraId="660669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考试课程门数</w:t>
            </w:r>
          </w:p>
        </w:tc>
        <w:tc>
          <w:tcPr>
            <w:tcW w:w="7642" w:type="dxa"/>
            <w:gridSpan w:val="10"/>
          </w:tcPr>
          <w:p w14:paraId="1E8FC73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r>
    </w:tbl>
    <w:p w14:paraId="30EE5DEE">
      <w:pPr>
        <w:spacing w:line="360" w:lineRule="auto"/>
        <w:jc w:val="center"/>
        <w:rPr>
          <w:rFonts w:hint="eastAsia" w:ascii="仿宋" w:hAnsi="仿宋" w:eastAsia="仿宋" w:cs="仿宋"/>
          <w:b/>
          <w:sz w:val="24"/>
          <w:szCs w:val="24"/>
        </w:rPr>
      </w:pPr>
    </w:p>
    <w:p w14:paraId="76521F20">
      <w:pPr>
        <w:pStyle w:val="5"/>
        <w:spacing w:before="1" w:line="345" w:lineRule="auto"/>
        <w:ind w:right="186"/>
        <w:jc w:val="both"/>
        <w:rPr>
          <w:rFonts w:hint="eastAsia" w:ascii="仿宋" w:hAnsi="仿宋" w:eastAsia="仿宋" w:cs="仿宋"/>
          <w:b/>
          <w:bCs/>
          <w:spacing w:val="-2"/>
          <w:lang w:val="en-US" w:eastAsia="zh-CN"/>
        </w:rPr>
      </w:pPr>
    </w:p>
    <w:p w14:paraId="4823CDEC">
      <w:pPr>
        <w:pStyle w:val="5"/>
        <w:spacing w:before="1" w:line="345" w:lineRule="auto"/>
        <w:ind w:right="186"/>
        <w:jc w:val="center"/>
        <w:rPr>
          <w:rFonts w:hint="eastAsia" w:ascii="仿宋" w:hAnsi="仿宋" w:eastAsia="仿宋" w:cs="仿宋"/>
          <w:b/>
          <w:bCs/>
          <w:spacing w:val="-2"/>
          <w:lang w:val="en-US" w:eastAsia="zh-CN"/>
        </w:rPr>
      </w:pPr>
    </w:p>
    <w:p w14:paraId="2E8CCB36">
      <w:pPr>
        <w:pStyle w:val="5"/>
        <w:spacing w:before="1" w:line="345" w:lineRule="auto"/>
        <w:ind w:right="186"/>
        <w:jc w:val="center"/>
        <w:rPr>
          <w:rFonts w:hint="eastAsia" w:ascii="仿宋" w:hAnsi="仿宋" w:eastAsia="仿宋" w:cs="仿宋"/>
          <w:b/>
          <w:bCs/>
          <w:spacing w:val="-2"/>
          <w:lang w:val="en-US" w:eastAsia="zh-CN"/>
        </w:rPr>
      </w:pPr>
      <w:r>
        <w:rPr>
          <w:rFonts w:hint="eastAsia" w:ascii="仿宋" w:hAnsi="仿宋" w:eastAsia="仿宋" w:cs="仿宋"/>
          <w:b/>
          <w:bCs/>
          <w:spacing w:val="-2"/>
          <w:lang w:val="en-US" w:eastAsia="zh-CN"/>
        </w:rPr>
        <w:t>表-6 时间分配表(单位:周)</w:t>
      </w:r>
    </w:p>
    <w:p w14:paraId="19D241A6">
      <w:pPr>
        <w:pStyle w:val="5"/>
        <w:spacing w:before="1" w:line="345" w:lineRule="auto"/>
        <w:ind w:right="186"/>
        <w:rPr>
          <w:rFonts w:hint="eastAsia" w:ascii="仿宋" w:hAnsi="仿宋" w:eastAsia="仿宋" w:cs="仿宋"/>
          <w:b/>
          <w:bCs/>
          <w:spacing w:val="-2"/>
          <w:lang w:val="en-US" w:eastAsia="zh-C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1594"/>
        <w:gridCol w:w="1431"/>
        <w:gridCol w:w="1606"/>
        <w:gridCol w:w="1357"/>
        <w:gridCol w:w="1585"/>
        <w:gridCol w:w="1585"/>
        <w:gridCol w:w="1585"/>
      </w:tblGrid>
      <w:tr w14:paraId="595E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934" w:type="dxa"/>
            <w:vAlign w:val="center"/>
          </w:tcPr>
          <w:p w14:paraId="244180D2">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学期</w:t>
            </w:r>
          </w:p>
        </w:tc>
        <w:tc>
          <w:tcPr>
            <w:tcW w:w="1594" w:type="dxa"/>
            <w:vAlign w:val="center"/>
          </w:tcPr>
          <w:p w14:paraId="74F21662">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一</w:t>
            </w:r>
          </w:p>
        </w:tc>
        <w:tc>
          <w:tcPr>
            <w:tcW w:w="1431" w:type="dxa"/>
            <w:vAlign w:val="center"/>
          </w:tcPr>
          <w:p w14:paraId="2F3203C4">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二</w:t>
            </w:r>
          </w:p>
        </w:tc>
        <w:tc>
          <w:tcPr>
            <w:tcW w:w="1606" w:type="dxa"/>
            <w:vAlign w:val="center"/>
          </w:tcPr>
          <w:p w14:paraId="1CFD1D76">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三</w:t>
            </w:r>
          </w:p>
        </w:tc>
        <w:tc>
          <w:tcPr>
            <w:tcW w:w="1357" w:type="dxa"/>
            <w:vAlign w:val="center"/>
          </w:tcPr>
          <w:p w14:paraId="6062271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四</w:t>
            </w:r>
          </w:p>
        </w:tc>
        <w:tc>
          <w:tcPr>
            <w:tcW w:w="1585" w:type="dxa"/>
            <w:vAlign w:val="center"/>
          </w:tcPr>
          <w:p w14:paraId="62F8C00F">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五</w:t>
            </w:r>
          </w:p>
        </w:tc>
        <w:tc>
          <w:tcPr>
            <w:tcW w:w="1585" w:type="dxa"/>
            <w:vAlign w:val="center"/>
          </w:tcPr>
          <w:p w14:paraId="25289456">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六</w:t>
            </w:r>
          </w:p>
        </w:tc>
        <w:tc>
          <w:tcPr>
            <w:tcW w:w="1585" w:type="dxa"/>
            <w:vAlign w:val="center"/>
          </w:tcPr>
          <w:p w14:paraId="48CCA43D">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合计</w:t>
            </w:r>
          </w:p>
        </w:tc>
      </w:tr>
      <w:tr w14:paraId="3690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934" w:type="dxa"/>
            <w:vAlign w:val="center"/>
          </w:tcPr>
          <w:p w14:paraId="15E9AD33">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教学</w:t>
            </w:r>
          </w:p>
        </w:tc>
        <w:tc>
          <w:tcPr>
            <w:tcW w:w="1594" w:type="dxa"/>
            <w:vAlign w:val="center"/>
          </w:tcPr>
          <w:p w14:paraId="45ADB42E">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16</w:t>
            </w:r>
          </w:p>
        </w:tc>
        <w:tc>
          <w:tcPr>
            <w:tcW w:w="1431" w:type="dxa"/>
            <w:vAlign w:val="center"/>
          </w:tcPr>
          <w:p w14:paraId="3CED69BD">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18</w:t>
            </w:r>
          </w:p>
        </w:tc>
        <w:tc>
          <w:tcPr>
            <w:tcW w:w="1606" w:type="dxa"/>
            <w:vAlign w:val="center"/>
          </w:tcPr>
          <w:p w14:paraId="4E3D7AEB">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18</w:t>
            </w:r>
          </w:p>
        </w:tc>
        <w:tc>
          <w:tcPr>
            <w:tcW w:w="1357" w:type="dxa"/>
            <w:vAlign w:val="center"/>
          </w:tcPr>
          <w:p w14:paraId="469009DC">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18</w:t>
            </w:r>
          </w:p>
        </w:tc>
        <w:tc>
          <w:tcPr>
            <w:tcW w:w="1585" w:type="dxa"/>
            <w:vAlign w:val="center"/>
          </w:tcPr>
          <w:p w14:paraId="5D36247E">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18</w:t>
            </w:r>
          </w:p>
        </w:tc>
        <w:tc>
          <w:tcPr>
            <w:tcW w:w="1585" w:type="dxa"/>
            <w:vAlign w:val="center"/>
          </w:tcPr>
          <w:p w14:paraId="6C1EC10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8</w:t>
            </w:r>
          </w:p>
        </w:tc>
        <w:tc>
          <w:tcPr>
            <w:tcW w:w="1585" w:type="dxa"/>
            <w:vAlign w:val="center"/>
          </w:tcPr>
          <w:p w14:paraId="02AEF396">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96</w:t>
            </w:r>
          </w:p>
        </w:tc>
      </w:tr>
      <w:tr w14:paraId="7321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934" w:type="dxa"/>
            <w:vAlign w:val="center"/>
          </w:tcPr>
          <w:p w14:paraId="7D638616">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入学教育及军训</w:t>
            </w:r>
          </w:p>
        </w:tc>
        <w:tc>
          <w:tcPr>
            <w:tcW w:w="1594" w:type="dxa"/>
            <w:vAlign w:val="center"/>
          </w:tcPr>
          <w:p w14:paraId="7FB7CC09">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3</w:t>
            </w:r>
          </w:p>
        </w:tc>
        <w:tc>
          <w:tcPr>
            <w:tcW w:w="1431" w:type="dxa"/>
            <w:vAlign w:val="center"/>
          </w:tcPr>
          <w:p w14:paraId="0E1CF023">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606" w:type="dxa"/>
            <w:vAlign w:val="center"/>
          </w:tcPr>
          <w:p w14:paraId="63618E28">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357" w:type="dxa"/>
            <w:vAlign w:val="center"/>
          </w:tcPr>
          <w:p w14:paraId="7B60D1F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3D6414A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53FB7D7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42335F5E">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3</w:t>
            </w:r>
          </w:p>
        </w:tc>
      </w:tr>
      <w:tr w14:paraId="779C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934" w:type="dxa"/>
            <w:vAlign w:val="center"/>
          </w:tcPr>
          <w:p w14:paraId="4339958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社会实践</w:t>
            </w:r>
          </w:p>
        </w:tc>
        <w:tc>
          <w:tcPr>
            <w:tcW w:w="1594" w:type="dxa"/>
            <w:vAlign w:val="center"/>
          </w:tcPr>
          <w:p w14:paraId="2477038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431" w:type="dxa"/>
            <w:vAlign w:val="center"/>
          </w:tcPr>
          <w:p w14:paraId="56701D0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606" w:type="dxa"/>
            <w:vAlign w:val="center"/>
          </w:tcPr>
          <w:p w14:paraId="2F448888">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357" w:type="dxa"/>
            <w:vAlign w:val="center"/>
          </w:tcPr>
          <w:p w14:paraId="0F4B16D3">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585" w:type="dxa"/>
            <w:vAlign w:val="center"/>
          </w:tcPr>
          <w:p w14:paraId="36B8E7CC">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585" w:type="dxa"/>
            <w:vAlign w:val="center"/>
          </w:tcPr>
          <w:p w14:paraId="446B7F5D">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715928E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4</w:t>
            </w:r>
          </w:p>
        </w:tc>
      </w:tr>
      <w:tr w14:paraId="386C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934" w:type="dxa"/>
            <w:vAlign w:val="center"/>
          </w:tcPr>
          <w:p w14:paraId="1950047D">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机动</w:t>
            </w:r>
          </w:p>
        </w:tc>
        <w:tc>
          <w:tcPr>
            <w:tcW w:w="1594" w:type="dxa"/>
            <w:vAlign w:val="center"/>
          </w:tcPr>
          <w:p w14:paraId="37136D6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431" w:type="dxa"/>
            <w:vAlign w:val="center"/>
          </w:tcPr>
          <w:p w14:paraId="728456DB">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606" w:type="dxa"/>
            <w:vAlign w:val="center"/>
          </w:tcPr>
          <w:p w14:paraId="03CE9EB4">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357" w:type="dxa"/>
            <w:vAlign w:val="center"/>
          </w:tcPr>
          <w:p w14:paraId="5742859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585" w:type="dxa"/>
            <w:vAlign w:val="center"/>
          </w:tcPr>
          <w:p w14:paraId="6C46F572">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w:t>
            </w:r>
          </w:p>
        </w:tc>
        <w:tc>
          <w:tcPr>
            <w:tcW w:w="1585" w:type="dxa"/>
            <w:vAlign w:val="center"/>
          </w:tcPr>
          <w:p w14:paraId="22B76CE1">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37C5020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5</w:t>
            </w:r>
          </w:p>
        </w:tc>
      </w:tr>
      <w:tr w14:paraId="71A9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934" w:type="dxa"/>
            <w:vAlign w:val="center"/>
          </w:tcPr>
          <w:p w14:paraId="18E03490">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岗位实习</w:t>
            </w:r>
          </w:p>
        </w:tc>
        <w:tc>
          <w:tcPr>
            <w:tcW w:w="1594" w:type="dxa"/>
            <w:vAlign w:val="center"/>
          </w:tcPr>
          <w:p w14:paraId="03AC8A77">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431" w:type="dxa"/>
            <w:vAlign w:val="center"/>
          </w:tcPr>
          <w:p w14:paraId="22490B39">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606" w:type="dxa"/>
            <w:vAlign w:val="center"/>
          </w:tcPr>
          <w:p w14:paraId="44C7982C">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357" w:type="dxa"/>
            <w:vAlign w:val="center"/>
          </w:tcPr>
          <w:p w14:paraId="1E5E31F5">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185E4FB7">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p>
        </w:tc>
        <w:tc>
          <w:tcPr>
            <w:tcW w:w="1585" w:type="dxa"/>
            <w:vAlign w:val="center"/>
          </w:tcPr>
          <w:p w14:paraId="775E350D">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12</w:t>
            </w:r>
          </w:p>
        </w:tc>
        <w:tc>
          <w:tcPr>
            <w:tcW w:w="1585" w:type="dxa"/>
            <w:vAlign w:val="center"/>
          </w:tcPr>
          <w:p w14:paraId="5CD4E08E">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12</w:t>
            </w:r>
          </w:p>
        </w:tc>
      </w:tr>
      <w:tr w14:paraId="76EB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934" w:type="dxa"/>
            <w:vAlign w:val="center"/>
          </w:tcPr>
          <w:p w14:paraId="0F4DC74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合计</w:t>
            </w:r>
          </w:p>
        </w:tc>
        <w:tc>
          <w:tcPr>
            <w:tcW w:w="1594" w:type="dxa"/>
            <w:vAlign w:val="center"/>
          </w:tcPr>
          <w:p w14:paraId="4DCD8A53">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20</w:t>
            </w:r>
          </w:p>
        </w:tc>
        <w:tc>
          <w:tcPr>
            <w:tcW w:w="1431" w:type="dxa"/>
            <w:vAlign w:val="center"/>
          </w:tcPr>
          <w:p w14:paraId="3ED25774">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20</w:t>
            </w:r>
          </w:p>
        </w:tc>
        <w:tc>
          <w:tcPr>
            <w:tcW w:w="1606" w:type="dxa"/>
            <w:vAlign w:val="center"/>
          </w:tcPr>
          <w:p w14:paraId="6069B9CA">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20</w:t>
            </w:r>
          </w:p>
        </w:tc>
        <w:tc>
          <w:tcPr>
            <w:tcW w:w="1357" w:type="dxa"/>
            <w:vAlign w:val="center"/>
          </w:tcPr>
          <w:p w14:paraId="3FC5ADB8">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20</w:t>
            </w:r>
          </w:p>
        </w:tc>
        <w:tc>
          <w:tcPr>
            <w:tcW w:w="1585" w:type="dxa"/>
            <w:vAlign w:val="center"/>
          </w:tcPr>
          <w:p w14:paraId="14B552D7">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20</w:t>
            </w:r>
          </w:p>
        </w:tc>
        <w:tc>
          <w:tcPr>
            <w:tcW w:w="1585" w:type="dxa"/>
            <w:vAlign w:val="center"/>
          </w:tcPr>
          <w:p w14:paraId="6251B6AE">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20</w:t>
            </w:r>
          </w:p>
        </w:tc>
        <w:tc>
          <w:tcPr>
            <w:tcW w:w="1585" w:type="dxa"/>
            <w:vAlign w:val="center"/>
          </w:tcPr>
          <w:p w14:paraId="0D0CB1F1">
            <w:pPr>
              <w:pStyle w:val="5"/>
              <w:spacing w:before="1" w:line="345" w:lineRule="auto"/>
              <w:ind w:right="186"/>
              <w:jc w:val="center"/>
              <w:rPr>
                <w:rFonts w:hint="eastAsia" w:ascii="仿宋" w:hAnsi="仿宋" w:eastAsia="仿宋" w:cs="仿宋"/>
                <w:b/>
                <w:bCs/>
                <w:spacing w:val="-2"/>
                <w:sz w:val="36"/>
                <w:szCs w:val="36"/>
                <w:vertAlign w:val="baseline"/>
                <w:lang w:val="en-US" w:eastAsia="zh-CN"/>
              </w:rPr>
            </w:pPr>
            <w:r>
              <w:rPr>
                <w:rFonts w:hint="eastAsia" w:ascii="仿宋" w:hAnsi="仿宋" w:eastAsia="仿宋" w:cs="仿宋"/>
                <w:b/>
                <w:bCs/>
                <w:spacing w:val="-2"/>
                <w:sz w:val="36"/>
                <w:szCs w:val="36"/>
                <w:vertAlign w:val="baseline"/>
                <w:lang w:val="en-US" w:eastAsia="zh-CN"/>
              </w:rPr>
              <w:t>120</w:t>
            </w:r>
          </w:p>
        </w:tc>
      </w:tr>
    </w:tbl>
    <w:p w14:paraId="57770301">
      <w:pPr>
        <w:spacing w:line="360" w:lineRule="auto"/>
        <w:rPr>
          <w:rFonts w:hint="eastAsia" w:ascii="仿宋" w:hAnsi="仿宋" w:eastAsia="仿宋" w:cs="仿宋"/>
          <w:sz w:val="24"/>
          <w:szCs w:val="24"/>
          <w:lang w:val="en-US" w:eastAsia="zh-CN"/>
        </w:rPr>
        <w:sectPr>
          <w:pgSz w:w="16838" w:h="11906" w:orient="landscape"/>
          <w:pgMar w:top="1304" w:right="1440" w:bottom="1361"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2BB10FB">
      <w:pPr>
        <w:spacing w:line="360" w:lineRule="auto"/>
        <w:jc w:val="center"/>
        <w:rPr>
          <w:rStyle w:val="21"/>
          <w:rFonts w:hint="eastAsia" w:ascii="仿宋" w:hAnsi="仿宋" w:eastAsia="仿宋" w:cs="仿宋"/>
          <w:sz w:val="24"/>
          <w:szCs w:val="24"/>
        </w:rPr>
      </w:pPr>
      <w:r>
        <w:rPr>
          <w:rStyle w:val="21"/>
          <w:rFonts w:hint="eastAsia" w:ascii="仿宋" w:hAnsi="仿宋" w:eastAsia="仿宋" w:cs="仿宋"/>
          <w:sz w:val="24"/>
          <w:szCs w:val="24"/>
          <w:lang w:val="en-US" w:eastAsia="zh-CN"/>
        </w:rPr>
        <w:t xml:space="preserve">表-7 </w:t>
      </w:r>
      <w:r>
        <w:rPr>
          <w:rFonts w:hint="eastAsia" w:ascii="仿宋" w:hAnsi="仿宋" w:eastAsia="仿宋" w:cs="仿宋"/>
          <w:b/>
          <w:sz w:val="24"/>
          <w:szCs w:val="24"/>
          <w:lang w:val="en-US" w:eastAsia="zh-CN"/>
        </w:rPr>
        <w:t xml:space="preserve"> </w:t>
      </w:r>
      <w:r>
        <w:rPr>
          <w:rStyle w:val="21"/>
          <w:rFonts w:hint="eastAsia" w:ascii="仿宋" w:hAnsi="仿宋" w:eastAsia="仿宋" w:cs="仿宋"/>
          <w:sz w:val="24"/>
          <w:szCs w:val="24"/>
        </w:rPr>
        <w:t>学时比例表</w:t>
      </w:r>
    </w:p>
    <w:tbl>
      <w:tblPr>
        <w:tblStyle w:val="13"/>
        <w:tblW w:w="0" w:type="auto"/>
        <w:tblInd w:w="2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3"/>
        <w:gridCol w:w="2758"/>
        <w:gridCol w:w="2348"/>
        <w:gridCol w:w="1744"/>
        <w:gridCol w:w="1267"/>
        <w:gridCol w:w="1224"/>
        <w:gridCol w:w="2098"/>
      </w:tblGrid>
      <w:tr w14:paraId="4463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restart"/>
            <w:noWrap w:val="0"/>
            <w:vAlign w:val="center"/>
          </w:tcPr>
          <w:p w14:paraId="2B88D5C4">
            <w:pPr>
              <w:pStyle w:val="30"/>
              <w:spacing w:before="7"/>
              <w:jc w:val="center"/>
              <w:rPr>
                <w:rFonts w:hint="eastAsia" w:ascii="仿宋" w:hAnsi="仿宋" w:eastAsia="仿宋" w:cs="仿宋"/>
                <w:b/>
                <w:bCs/>
                <w:sz w:val="24"/>
                <w:szCs w:val="24"/>
                <w:lang w:val="en-US" w:eastAsia="zh-CN" w:bidi="ar-SA"/>
              </w:rPr>
            </w:pPr>
          </w:p>
          <w:p w14:paraId="26841C94">
            <w:pPr>
              <w:pStyle w:val="30"/>
              <w:jc w:val="center"/>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课程类别</w:t>
            </w:r>
          </w:p>
        </w:tc>
        <w:tc>
          <w:tcPr>
            <w:tcW w:w="2758" w:type="dxa"/>
            <w:vMerge w:val="restart"/>
            <w:noWrap w:val="0"/>
            <w:vAlign w:val="center"/>
          </w:tcPr>
          <w:p w14:paraId="71F5D8FD">
            <w:pPr>
              <w:pStyle w:val="30"/>
              <w:spacing w:before="7"/>
              <w:jc w:val="center"/>
              <w:rPr>
                <w:rFonts w:hint="eastAsia" w:ascii="仿宋" w:hAnsi="仿宋" w:eastAsia="仿宋" w:cs="仿宋"/>
                <w:b/>
                <w:bCs/>
                <w:sz w:val="24"/>
                <w:szCs w:val="24"/>
                <w:lang w:val="en-US" w:eastAsia="zh-CN" w:bidi="ar-SA"/>
              </w:rPr>
            </w:pPr>
          </w:p>
          <w:p w14:paraId="0C535FB2">
            <w:pPr>
              <w:pStyle w:val="30"/>
              <w:ind w:right="916"/>
              <w:jc w:val="center"/>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课程性质</w:t>
            </w:r>
          </w:p>
        </w:tc>
        <w:tc>
          <w:tcPr>
            <w:tcW w:w="2348" w:type="dxa"/>
            <w:vMerge w:val="restart"/>
            <w:noWrap w:val="0"/>
            <w:vAlign w:val="center"/>
          </w:tcPr>
          <w:p w14:paraId="791A1857">
            <w:pPr>
              <w:pStyle w:val="30"/>
              <w:spacing w:before="7"/>
              <w:jc w:val="center"/>
              <w:rPr>
                <w:rFonts w:hint="eastAsia" w:ascii="仿宋" w:hAnsi="仿宋" w:eastAsia="仿宋" w:cs="仿宋"/>
                <w:b/>
                <w:bCs/>
                <w:sz w:val="24"/>
                <w:szCs w:val="24"/>
                <w:lang w:val="en-US" w:eastAsia="zh-CN" w:bidi="ar-SA"/>
              </w:rPr>
            </w:pPr>
          </w:p>
          <w:p w14:paraId="335C9239">
            <w:pPr>
              <w:pStyle w:val="30"/>
              <w:ind w:left="343" w:firstLine="241" w:firstLineChars="100"/>
              <w:jc w:val="center"/>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学分</w:t>
            </w:r>
          </w:p>
        </w:tc>
        <w:tc>
          <w:tcPr>
            <w:tcW w:w="4235" w:type="dxa"/>
            <w:gridSpan w:val="3"/>
            <w:noWrap w:val="0"/>
            <w:vAlign w:val="center"/>
          </w:tcPr>
          <w:p w14:paraId="3562D8E7">
            <w:pPr>
              <w:pStyle w:val="30"/>
              <w:spacing w:before="109"/>
              <w:ind w:left="1188" w:right="1180"/>
              <w:jc w:val="center"/>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学时</w:t>
            </w:r>
          </w:p>
        </w:tc>
        <w:tc>
          <w:tcPr>
            <w:tcW w:w="2098" w:type="dxa"/>
            <w:vMerge w:val="restart"/>
            <w:noWrap w:val="0"/>
            <w:vAlign w:val="center"/>
          </w:tcPr>
          <w:p w14:paraId="7B7DE092">
            <w:pPr>
              <w:pStyle w:val="30"/>
              <w:spacing w:before="7"/>
              <w:jc w:val="center"/>
              <w:rPr>
                <w:rFonts w:hint="eastAsia" w:ascii="仿宋" w:hAnsi="仿宋" w:eastAsia="仿宋" w:cs="仿宋"/>
                <w:b/>
                <w:bCs/>
                <w:sz w:val="24"/>
                <w:szCs w:val="24"/>
                <w:lang w:val="en-US" w:eastAsia="zh-CN" w:bidi="ar-SA"/>
              </w:rPr>
            </w:pPr>
          </w:p>
          <w:p w14:paraId="79AFA927">
            <w:pPr>
              <w:pStyle w:val="30"/>
              <w:spacing w:line="242" w:lineRule="auto"/>
              <w:ind w:left="285" w:right="183" w:hanging="92"/>
              <w:jc w:val="center"/>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各模块比例</w:t>
            </w:r>
          </w:p>
        </w:tc>
      </w:tr>
      <w:tr w14:paraId="50F99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continue"/>
            <w:tcBorders>
              <w:top w:val="nil"/>
            </w:tcBorders>
            <w:noWrap w:val="0"/>
            <w:vAlign w:val="top"/>
          </w:tcPr>
          <w:p w14:paraId="0824B0B9">
            <w:pPr>
              <w:keepNext w:val="0"/>
              <w:keepLines w:val="0"/>
              <w:pageBreakBefore w:val="0"/>
              <w:widowControl/>
              <w:kinsoku/>
              <w:wordWrap/>
              <w:overflowPunct/>
              <w:topLinePunct w:val="0"/>
              <w:autoSpaceDE/>
              <w:autoSpaceDN/>
              <w:bidi w:val="0"/>
              <w:adjustRightInd w:val="0"/>
              <w:snapToGrid w:val="0"/>
              <w:spacing w:after="200" w:line="560" w:lineRule="exact"/>
              <w:ind w:firstLine="480" w:firstLineChars="200"/>
              <w:rPr>
                <w:rFonts w:hint="eastAsia" w:ascii="仿宋" w:hAnsi="仿宋" w:eastAsia="仿宋" w:cs="仿宋"/>
                <w:sz w:val="24"/>
                <w:szCs w:val="24"/>
                <w:lang w:val="en-US" w:eastAsia="zh-CN" w:bidi="ar-SA"/>
              </w:rPr>
            </w:pPr>
          </w:p>
        </w:tc>
        <w:tc>
          <w:tcPr>
            <w:tcW w:w="2758" w:type="dxa"/>
            <w:vMerge w:val="continue"/>
            <w:tcBorders>
              <w:top w:val="nil"/>
            </w:tcBorders>
            <w:noWrap w:val="0"/>
            <w:vAlign w:val="top"/>
          </w:tcPr>
          <w:p w14:paraId="231A1411">
            <w:pPr>
              <w:keepNext w:val="0"/>
              <w:keepLines w:val="0"/>
              <w:pageBreakBefore w:val="0"/>
              <w:widowControl/>
              <w:kinsoku/>
              <w:wordWrap/>
              <w:overflowPunct/>
              <w:topLinePunct w:val="0"/>
              <w:autoSpaceDE/>
              <w:autoSpaceDN/>
              <w:bidi w:val="0"/>
              <w:adjustRightInd w:val="0"/>
              <w:snapToGrid w:val="0"/>
              <w:spacing w:after="200" w:line="560" w:lineRule="exact"/>
              <w:ind w:firstLine="480" w:firstLineChars="200"/>
              <w:rPr>
                <w:rFonts w:hint="eastAsia" w:ascii="仿宋" w:hAnsi="仿宋" w:eastAsia="仿宋" w:cs="仿宋"/>
                <w:sz w:val="24"/>
                <w:szCs w:val="24"/>
                <w:lang w:val="en-US" w:eastAsia="zh-CN" w:bidi="ar-SA"/>
              </w:rPr>
            </w:pPr>
          </w:p>
        </w:tc>
        <w:tc>
          <w:tcPr>
            <w:tcW w:w="2348" w:type="dxa"/>
            <w:vMerge w:val="continue"/>
            <w:tcBorders>
              <w:top w:val="nil"/>
            </w:tcBorders>
            <w:noWrap w:val="0"/>
            <w:vAlign w:val="top"/>
          </w:tcPr>
          <w:p w14:paraId="65112084">
            <w:pPr>
              <w:keepNext w:val="0"/>
              <w:keepLines w:val="0"/>
              <w:pageBreakBefore w:val="0"/>
              <w:widowControl/>
              <w:kinsoku/>
              <w:wordWrap/>
              <w:overflowPunct/>
              <w:topLinePunct w:val="0"/>
              <w:autoSpaceDE/>
              <w:autoSpaceDN/>
              <w:bidi w:val="0"/>
              <w:adjustRightInd w:val="0"/>
              <w:snapToGrid w:val="0"/>
              <w:spacing w:after="200" w:line="560" w:lineRule="exact"/>
              <w:ind w:firstLine="480" w:firstLineChars="200"/>
              <w:rPr>
                <w:rFonts w:hint="eastAsia" w:ascii="仿宋" w:hAnsi="仿宋" w:eastAsia="仿宋" w:cs="仿宋"/>
                <w:sz w:val="24"/>
                <w:szCs w:val="24"/>
                <w:lang w:val="en-US" w:eastAsia="zh-CN" w:bidi="ar-SA"/>
              </w:rPr>
            </w:pPr>
          </w:p>
        </w:tc>
        <w:tc>
          <w:tcPr>
            <w:tcW w:w="1744" w:type="dxa"/>
            <w:noWrap w:val="0"/>
            <w:vAlign w:val="top"/>
          </w:tcPr>
          <w:p w14:paraId="49EBA1B4">
            <w:pPr>
              <w:keepNext w:val="0"/>
              <w:keepLines w:val="0"/>
              <w:pageBreakBefore w:val="0"/>
              <w:widowControl/>
              <w:kinsoku/>
              <w:wordWrap/>
              <w:overflowPunct/>
              <w:topLinePunct w:val="0"/>
              <w:autoSpaceDE/>
              <w:autoSpaceDN/>
              <w:bidi w:val="0"/>
              <w:adjustRightInd w:val="0"/>
              <w:snapToGrid w:val="0"/>
              <w:spacing w:after="200" w:line="560" w:lineRule="exact"/>
              <w:ind w:firstLine="482" w:firstLineChars="200"/>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总学时</w:t>
            </w:r>
          </w:p>
        </w:tc>
        <w:tc>
          <w:tcPr>
            <w:tcW w:w="1267" w:type="dxa"/>
            <w:noWrap w:val="0"/>
            <w:vAlign w:val="top"/>
          </w:tcPr>
          <w:p w14:paraId="2A5AFB6C">
            <w:pPr>
              <w:keepNext w:val="0"/>
              <w:keepLines w:val="0"/>
              <w:pageBreakBefore w:val="0"/>
              <w:widowControl/>
              <w:kinsoku/>
              <w:wordWrap/>
              <w:overflowPunct/>
              <w:topLinePunct w:val="0"/>
              <w:autoSpaceDE/>
              <w:autoSpaceDN/>
              <w:bidi w:val="0"/>
              <w:adjustRightInd w:val="0"/>
              <w:snapToGrid w:val="0"/>
              <w:spacing w:after="200" w:line="560" w:lineRule="exact"/>
              <w:ind w:firstLine="482" w:firstLineChars="200"/>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理论</w:t>
            </w:r>
          </w:p>
        </w:tc>
        <w:tc>
          <w:tcPr>
            <w:tcW w:w="1224" w:type="dxa"/>
            <w:noWrap w:val="0"/>
            <w:vAlign w:val="top"/>
          </w:tcPr>
          <w:p w14:paraId="1DDF56FC">
            <w:pPr>
              <w:keepNext w:val="0"/>
              <w:keepLines w:val="0"/>
              <w:pageBreakBefore w:val="0"/>
              <w:widowControl/>
              <w:kinsoku/>
              <w:wordWrap/>
              <w:overflowPunct/>
              <w:topLinePunct w:val="0"/>
              <w:autoSpaceDE/>
              <w:autoSpaceDN/>
              <w:bidi w:val="0"/>
              <w:adjustRightInd w:val="0"/>
              <w:snapToGrid w:val="0"/>
              <w:spacing w:after="200" w:line="560" w:lineRule="exact"/>
              <w:ind w:firstLine="482" w:firstLineChars="200"/>
              <w:rPr>
                <w:rFonts w:hint="eastAsia"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实践</w:t>
            </w:r>
          </w:p>
        </w:tc>
        <w:tc>
          <w:tcPr>
            <w:tcW w:w="2098" w:type="dxa"/>
            <w:vMerge w:val="continue"/>
            <w:tcBorders>
              <w:top w:val="nil"/>
            </w:tcBorders>
            <w:noWrap w:val="0"/>
            <w:vAlign w:val="top"/>
          </w:tcPr>
          <w:p w14:paraId="53362A59">
            <w:pPr>
              <w:keepNext w:val="0"/>
              <w:keepLines w:val="0"/>
              <w:pageBreakBefore w:val="0"/>
              <w:widowControl/>
              <w:kinsoku/>
              <w:wordWrap/>
              <w:overflowPunct/>
              <w:topLinePunct w:val="0"/>
              <w:autoSpaceDE/>
              <w:autoSpaceDN/>
              <w:bidi w:val="0"/>
              <w:adjustRightInd w:val="0"/>
              <w:snapToGrid w:val="0"/>
              <w:spacing w:after="200" w:line="560" w:lineRule="exact"/>
              <w:ind w:firstLine="480" w:firstLineChars="200"/>
              <w:rPr>
                <w:rFonts w:hint="eastAsia" w:ascii="仿宋" w:hAnsi="仿宋" w:eastAsia="仿宋" w:cs="仿宋"/>
                <w:sz w:val="24"/>
                <w:szCs w:val="24"/>
                <w:lang w:val="en-US" w:eastAsia="zh-CN" w:bidi="ar-SA"/>
              </w:rPr>
            </w:pPr>
          </w:p>
        </w:tc>
      </w:tr>
      <w:tr w14:paraId="0CDF3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restart"/>
            <w:noWrap w:val="0"/>
            <w:vAlign w:val="top"/>
          </w:tcPr>
          <w:p w14:paraId="396CAB2E">
            <w:pPr>
              <w:pStyle w:val="30"/>
              <w:ind w:left="479" w:firstLine="240" w:firstLineChars="100"/>
              <w:jc w:val="center"/>
              <w:rPr>
                <w:rFonts w:hint="eastAsia" w:ascii="仿宋" w:hAnsi="仿宋" w:eastAsia="仿宋" w:cs="仿宋"/>
                <w:sz w:val="24"/>
                <w:szCs w:val="24"/>
                <w:lang w:val="en-US" w:eastAsia="zh-CN" w:bidi="ar-SA"/>
              </w:rPr>
            </w:pPr>
          </w:p>
          <w:p w14:paraId="1B8FA64F">
            <w:pPr>
              <w:pStyle w:val="30"/>
              <w:ind w:left="479" w:firstLine="240" w:firstLineChars="100"/>
              <w:jc w:val="center"/>
              <w:rPr>
                <w:rFonts w:hint="eastAsia" w:ascii="仿宋" w:hAnsi="仿宋" w:eastAsia="仿宋" w:cs="仿宋"/>
                <w:sz w:val="24"/>
                <w:szCs w:val="24"/>
                <w:lang w:val="en-US" w:eastAsia="zh-CN" w:bidi="ar-SA"/>
              </w:rPr>
            </w:pPr>
          </w:p>
          <w:p w14:paraId="78B0822E">
            <w:pPr>
              <w:pStyle w:val="30"/>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公共模块</w:t>
            </w:r>
          </w:p>
        </w:tc>
        <w:tc>
          <w:tcPr>
            <w:tcW w:w="2758" w:type="dxa"/>
            <w:noWrap w:val="0"/>
            <w:vAlign w:val="center"/>
          </w:tcPr>
          <w:p w14:paraId="6F819901">
            <w:pPr>
              <w:pStyle w:val="30"/>
              <w:spacing w:before="116"/>
              <w:ind w:right="558"/>
              <w:jc w:val="both"/>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公共基础必修课程</w:t>
            </w:r>
          </w:p>
        </w:tc>
        <w:tc>
          <w:tcPr>
            <w:tcW w:w="2348" w:type="dxa"/>
            <w:noWrap w:val="0"/>
            <w:vAlign w:val="center"/>
          </w:tcPr>
          <w:p w14:paraId="0F744364">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62</w:t>
            </w:r>
          </w:p>
        </w:tc>
        <w:tc>
          <w:tcPr>
            <w:tcW w:w="1744" w:type="dxa"/>
            <w:noWrap w:val="0"/>
            <w:vAlign w:val="center"/>
          </w:tcPr>
          <w:p w14:paraId="3F164FFB">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1116</w:t>
            </w:r>
          </w:p>
        </w:tc>
        <w:tc>
          <w:tcPr>
            <w:tcW w:w="1267" w:type="dxa"/>
            <w:noWrap w:val="0"/>
            <w:vAlign w:val="center"/>
          </w:tcPr>
          <w:p w14:paraId="5CA5F5BE">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800</w:t>
            </w:r>
          </w:p>
        </w:tc>
        <w:tc>
          <w:tcPr>
            <w:tcW w:w="1224" w:type="dxa"/>
            <w:noWrap w:val="0"/>
            <w:vAlign w:val="center"/>
          </w:tcPr>
          <w:p w14:paraId="0B598950">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316</w:t>
            </w:r>
          </w:p>
        </w:tc>
        <w:tc>
          <w:tcPr>
            <w:tcW w:w="2098" w:type="dxa"/>
            <w:noWrap w:val="0"/>
            <w:vAlign w:val="center"/>
          </w:tcPr>
          <w:p w14:paraId="251A3C79">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38.48%</w:t>
            </w:r>
          </w:p>
        </w:tc>
      </w:tr>
      <w:tr w14:paraId="47EC8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continue"/>
            <w:tcBorders>
              <w:top w:val="nil"/>
            </w:tcBorders>
            <w:noWrap w:val="0"/>
            <w:vAlign w:val="top"/>
          </w:tcPr>
          <w:p w14:paraId="5F73291A">
            <w:pPr>
              <w:pStyle w:val="30"/>
              <w:ind w:left="479" w:firstLine="240" w:firstLineChars="100"/>
              <w:jc w:val="center"/>
              <w:rPr>
                <w:rFonts w:hint="eastAsia" w:ascii="仿宋" w:hAnsi="仿宋" w:eastAsia="仿宋" w:cs="仿宋"/>
                <w:sz w:val="24"/>
                <w:szCs w:val="24"/>
                <w:lang w:val="en-US" w:eastAsia="zh-CN" w:bidi="ar-SA"/>
              </w:rPr>
            </w:pPr>
          </w:p>
        </w:tc>
        <w:tc>
          <w:tcPr>
            <w:tcW w:w="2758" w:type="dxa"/>
            <w:noWrap w:val="0"/>
            <w:vAlign w:val="center"/>
          </w:tcPr>
          <w:p w14:paraId="6C667B9F">
            <w:pPr>
              <w:pStyle w:val="30"/>
              <w:spacing w:before="116"/>
              <w:ind w:right="558"/>
              <w:jc w:val="both"/>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公共基础限定课程</w:t>
            </w:r>
          </w:p>
        </w:tc>
        <w:tc>
          <w:tcPr>
            <w:tcW w:w="2348" w:type="dxa"/>
            <w:noWrap w:val="0"/>
            <w:vAlign w:val="center"/>
          </w:tcPr>
          <w:p w14:paraId="7971A92E">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9</w:t>
            </w:r>
          </w:p>
        </w:tc>
        <w:tc>
          <w:tcPr>
            <w:tcW w:w="1744" w:type="dxa"/>
            <w:noWrap w:val="0"/>
            <w:vAlign w:val="center"/>
          </w:tcPr>
          <w:p w14:paraId="6B57FA99">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148</w:t>
            </w:r>
          </w:p>
        </w:tc>
        <w:tc>
          <w:tcPr>
            <w:tcW w:w="1267" w:type="dxa"/>
            <w:noWrap w:val="0"/>
            <w:vAlign w:val="center"/>
          </w:tcPr>
          <w:p w14:paraId="4E2A4104">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102</w:t>
            </w:r>
          </w:p>
        </w:tc>
        <w:tc>
          <w:tcPr>
            <w:tcW w:w="1224" w:type="dxa"/>
            <w:noWrap w:val="0"/>
            <w:vAlign w:val="center"/>
          </w:tcPr>
          <w:p w14:paraId="58EAA8B8">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48</w:t>
            </w:r>
          </w:p>
        </w:tc>
        <w:tc>
          <w:tcPr>
            <w:tcW w:w="2098" w:type="dxa"/>
            <w:noWrap w:val="0"/>
            <w:vAlign w:val="center"/>
          </w:tcPr>
          <w:p w14:paraId="351157A1">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5.10%</w:t>
            </w:r>
          </w:p>
        </w:tc>
      </w:tr>
      <w:tr w14:paraId="08A49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restart"/>
            <w:noWrap w:val="0"/>
            <w:vAlign w:val="top"/>
          </w:tcPr>
          <w:p w14:paraId="648F5129">
            <w:pPr>
              <w:pStyle w:val="30"/>
              <w:ind w:left="479" w:firstLine="240" w:firstLineChars="100"/>
              <w:jc w:val="center"/>
              <w:rPr>
                <w:rFonts w:hint="eastAsia" w:ascii="仿宋" w:hAnsi="仿宋" w:eastAsia="仿宋" w:cs="仿宋"/>
                <w:sz w:val="24"/>
                <w:szCs w:val="24"/>
                <w:lang w:val="en-US" w:eastAsia="zh-CN" w:bidi="ar-SA"/>
              </w:rPr>
            </w:pPr>
          </w:p>
          <w:p w14:paraId="3A617968">
            <w:pPr>
              <w:pStyle w:val="30"/>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专业技能模块</w:t>
            </w:r>
          </w:p>
        </w:tc>
        <w:tc>
          <w:tcPr>
            <w:tcW w:w="2758" w:type="dxa"/>
            <w:noWrap w:val="0"/>
            <w:vAlign w:val="center"/>
          </w:tcPr>
          <w:p w14:paraId="69E147D2">
            <w:pPr>
              <w:pStyle w:val="30"/>
              <w:spacing w:before="111"/>
              <w:ind w:right="558"/>
              <w:jc w:val="both"/>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专业基础课程</w:t>
            </w:r>
          </w:p>
        </w:tc>
        <w:tc>
          <w:tcPr>
            <w:tcW w:w="2348" w:type="dxa"/>
            <w:noWrap w:val="0"/>
            <w:vAlign w:val="center"/>
          </w:tcPr>
          <w:p w14:paraId="3A10C666">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10</w:t>
            </w:r>
          </w:p>
        </w:tc>
        <w:tc>
          <w:tcPr>
            <w:tcW w:w="1744" w:type="dxa"/>
            <w:noWrap w:val="0"/>
            <w:vAlign w:val="top"/>
          </w:tcPr>
          <w:p w14:paraId="372BB810">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180</w:t>
            </w:r>
          </w:p>
        </w:tc>
        <w:tc>
          <w:tcPr>
            <w:tcW w:w="1267" w:type="dxa"/>
            <w:noWrap w:val="0"/>
            <w:vAlign w:val="top"/>
          </w:tcPr>
          <w:p w14:paraId="639A3CC3">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120</w:t>
            </w:r>
          </w:p>
        </w:tc>
        <w:tc>
          <w:tcPr>
            <w:tcW w:w="1224" w:type="dxa"/>
            <w:noWrap w:val="0"/>
            <w:vAlign w:val="top"/>
          </w:tcPr>
          <w:p w14:paraId="5CF54925">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60</w:t>
            </w:r>
          </w:p>
        </w:tc>
        <w:tc>
          <w:tcPr>
            <w:tcW w:w="2098" w:type="dxa"/>
            <w:noWrap w:val="0"/>
            <w:vAlign w:val="center"/>
          </w:tcPr>
          <w:p w14:paraId="6734AAA3">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6.21.%</w:t>
            </w:r>
          </w:p>
        </w:tc>
      </w:tr>
      <w:tr w14:paraId="1628A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continue"/>
            <w:noWrap w:val="0"/>
            <w:vAlign w:val="top"/>
          </w:tcPr>
          <w:p w14:paraId="454F87D2">
            <w:pPr>
              <w:pStyle w:val="30"/>
              <w:ind w:left="479" w:firstLine="240" w:firstLineChars="100"/>
              <w:jc w:val="center"/>
              <w:rPr>
                <w:rFonts w:hint="eastAsia" w:ascii="仿宋" w:hAnsi="仿宋" w:eastAsia="仿宋" w:cs="仿宋"/>
                <w:sz w:val="24"/>
                <w:szCs w:val="24"/>
                <w:lang w:val="en-US" w:eastAsia="zh-CN" w:bidi="ar-SA"/>
              </w:rPr>
            </w:pPr>
          </w:p>
        </w:tc>
        <w:tc>
          <w:tcPr>
            <w:tcW w:w="2758" w:type="dxa"/>
            <w:noWrap w:val="0"/>
            <w:vAlign w:val="center"/>
          </w:tcPr>
          <w:p w14:paraId="660F9FCF">
            <w:pPr>
              <w:pStyle w:val="30"/>
              <w:spacing w:before="111"/>
              <w:ind w:right="558"/>
              <w:jc w:val="both"/>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专业核心课程</w:t>
            </w:r>
          </w:p>
        </w:tc>
        <w:tc>
          <w:tcPr>
            <w:tcW w:w="2348" w:type="dxa"/>
            <w:noWrap w:val="0"/>
            <w:vAlign w:val="center"/>
          </w:tcPr>
          <w:p w14:paraId="64F76B3A">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6</w:t>
            </w:r>
            <w:r>
              <w:rPr>
                <w:rFonts w:hint="eastAsia" w:cs="仿宋"/>
                <w:sz w:val="24"/>
                <w:szCs w:val="24"/>
                <w:lang w:val="en-US" w:eastAsia="zh-CN" w:bidi="ar-SA"/>
              </w:rPr>
              <w:t>0</w:t>
            </w:r>
          </w:p>
        </w:tc>
        <w:tc>
          <w:tcPr>
            <w:tcW w:w="1744" w:type="dxa"/>
            <w:noWrap w:val="0"/>
            <w:vAlign w:val="top"/>
          </w:tcPr>
          <w:p w14:paraId="4453C59B">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1080</w:t>
            </w:r>
          </w:p>
        </w:tc>
        <w:tc>
          <w:tcPr>
            <w:tcW w:w="1267" w:type="dxa"/>
            <w:noWrap w:val="0"/>
            <w:vAlign w:val="top"/>
          </w:tcPr>
          <w:p w14:paraId="0EA1DA4C">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348</w:t>
            </w:r>
          </w:p>
        </w:tc>
        <w:tc>
          <w:tcPr>
            <w:tcW w:w="1224" w:type="dxa"/>
            <w:noWrap w:val="0"/>
            <w:vAlign w:val="top"/>
          </w:tcPr>
          <w:p w14:paraId="09A57B50">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768</w:t>
            </w:r>
          </w:p>
        </w:tc>
        <w:tc>
          <w:tcPr>
            <w:tcW w:w="2098" w:type="dxa"/>
            <w:noWrap w:val="0"/>
            <w:vAlign w:val="center"/>
          </w:tcPr>
          <w:p w14:paraId="703EF6AF">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37.24%</w:t>
            </w:r>
          </w:p>
        </w:tc>
      </w:tr>
      <w:tr w14:paraId="5ABF7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vMerge w:val="continue"/>
            <w:noWrap w:val="0"/>
            <w:vAlign w:val="top"/>
          </w:tcPr>
          <w:p w14:paraId="3C90DF41">
            <w:pPr>
              <w:pStyle w:val="30"/>
              <w:ind w:left="479" w:firstLine="240" w:firstLineChars="100"/>
              <w:jc w:val="center"/>
              <w:rPr>
                <w:rFonts w:hint="eastAsia" w:ascii="仿宋" w:hAnsi="仿宋" w:eastAsia="仿宋" w:cs="仿宋"/>
                <w:sz w:val="24"/>
                <w:szCs w:val="24"/>
                <w:lang w:val="en-US" w:eastAsia="zh-CN" w:bidi="ar-SA"/>
              </w:rPr>
            </w:pPr>
          </w:p>
        </w:tc>
        <w:tc>
          <w:tcPr>
            <w:tcW w:w="2758" w:type="dxa"/>
            <w:noWrap w:val="0"/>
            <w:vAlign w:val="center"/>
          </w:tcPr>
          <w:p w14:paraId="6304AEF3">
            <w:pPr>
              <w:pStyle w:val="30"/>
              <w:spacing w:before="111"/>
              <w:ind w:right="558"/>
              <w:jc w:val="both"/>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专业拓展课程</w:t>
            </w:r>
          </w:p>
        </w:tc>
        <w:tc>
          <w:tcPr>
            <w:tcW w:w="2348" w:type="dxa"/>
            <w:noWrap w:val="0"/>
            <w:vAlign w:val="center"/>
          </w:tcPr>
          <w:p w14:paraId="6ABE8143">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7</w:t>
            </w:r>
          </w:p>
        </w:tc>
        <w:tc>
          <w:tcPr>
            <w:tcW w:w="1744" w:type="dxa"/>
            <w:noWrap w:val="0"/>
            <w:vAlign w:val="top"/>
          </w:tcPr>
          <w:p w14:paraId="33F00827">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160</w:t>
            </w:r>
          </w:p>
        </w:tc>
        <w:tc>
          <w:tcPr>
            <w:tcW w:w="1267" w:type="dxa"/>
            <w:noWrap w:val="0"/>
            <w:vAlign w:val="top"/>
          </w:tcPr>
          <w:p w14:paraId="48595293">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20</w:t>
            </w:r>
          </w:p>
        </w:tc>
        <w:tc>
          <w:tcPr>
            <w:tcW w:w="1224" w:type="dxa"/>
            <w:noWrap w:val="0"/>
            <w:vAlign w:val="top"/>
          </w:tcPr>
          <w:p w14:paraId="6DBC1F85">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140</w:t>
            </w:r>
          </w:p>
        </w:tc>
        <w:tc>
          <w:tcPr>
            <w:tcW w:w="2098" w:type="dxa"/>
            <w:noWrap w:val="0"/>
            <w:vAlign w:val="center"/>
          </w:tcPr>
          <w:p w14:paraId="11E07602">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5.52%</w:t>
            </w:r>
          </w:p>
        </w:tc>
      </w:tr>
      <w:tr w14:paraId="7E603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193" w:type="dxa"/>
            <w:noWrap w:val="0"/>
            <w:vAlign w:val="center"/>
          </w:tcPr>
          <w:p w14:paraId="7AA5DBD0">
            <w:pPr>
              <w:pStyle w:val="30"/>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综合应用模块</w:t>
            </w:r>
          </w:p>
        </w:tc>
        <w:tc>
          <w:tcPr>
            <w:tcW w:w="2758" w:type="dxa"/>
            <w:noWrap w:val="0"/>
            <w:vAlign w:val="center"/>
          </w:tcPr>
          <w:p w14:paraId="07E40F95">
            <w:pPr>
              <w:pStyle w:val="30"/>
              <w:spacing w:before="115"/>
              <w:ind w:right="558"/>
              <w:jc w:val="both"/>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岗位实习</w:t>
            </w:r>
          </w:p>
        </w:tc>
        <w:tc>
          <w:tcPr>
            <w:tcW w:w="2348" w:type="dxa"/>
            <w:noWrap w:val="0"/>
            <w:vAlign w:val="center"/>
          </w:tcPr>
          <w:p w14:paraId="2EE53E2D">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12</w:t>
            </w:r>
          </w:p>
        </w:tc>
        <w:tc>
          <w:tcPr>
            <w:tcW w:w="1744" w:type="dxa"/>
            <w:noWrap w:val="0"/>
            <w:vAlign w:val="center"/>
          </w:tcPr>
          <w:p w14:paraId="7C97B2BA">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216</w:t>
            </w:r>
          </w:p>
        </w:tc>
        <w:tc>
          <w:tcPr>
            <w:tcW w:w="1267" w:type="dxa"/>
            <w:noWrap w:val="0"/>
            <w:vAlign w:val="center"/>
          </w:tcPr>
          <w:p w14:paraId="73901283">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0</w:t>
            </w:r>
          </w:p>
        </w:tc>
        <w:tc>
          <w:tcPr>
            <w:tcW w:w="1224" w:type="dxa"/>
            <w:noWrap w:val="0"/>
            <w:vAlign w:val="center"/>
          </w:tcPr>
          <w:p w14:paraId="5EC4361A">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216</w:t>
            </w:r>
          </w:p>
        </w:tc>
        <w:tc>
          <w:tcPr>
            <w:tcW w:w="2098" w:type="dxa"/>
            <w:noWrap w:val="0"/>
            <w:vAlign w:val="center"/>
          </w:tcPr>
          <w:p w14:paraId="406147D3">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7.45%</w:t>
            </w:r>
          </w:p>
        </w:tc>
      </w:tr>
      <w:tr w14:paraId="396E4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951" w:type="dxa"/>
            <w:gridSpan w:val="2"/>
            <w:noWrap w:val="0"/>
            <w:vAlign w:val="center"/>
          </w:tcPr>
          <w:p w14:paraId="00AA5AAD">
            <w:pPr>
              <w:pStyle w:val="30"/>
              <w:spacing w:before="115"/>
              <w:ind w:left="569"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合计</w:t>
            </w:r>
          </w:p>
        </w:tc>
        <w:tc>
          <w:tcPr>
            <w:tcW w:w="2348" w:type="dxa"/>
            <w:noWrap w:val="0"/>
            <w:vAlign w:val="center"/>
          </w:tcPr>
          <w:p w14:paraId="495762DE">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16</w:t>
            </w:r>
            <w:r>
              <w:rPr>
                <w:rFonts w:hint="eastAsia" w:cs="仿宋"/>
                <w:sz w:val="24"/>
                <w:szCs w:val="24"/>
                <w:lang w:val="en-US" w:eastAsia="zh-CN" w:bidi="ar-SA"/>
              </w:rPr>
              <w:t>0</w:t>
            </w:r>
          </w:p>
        </w:tc>
        <w:tc>
          <w:tcPr>
            <w:tcW w:w="1744" w:type="dxa"/>
            <w:noWrap w:val="0"/>
            <w:vAlign w:val="center"/>
          </w:tcPr>
          <w:p w14:paraId="55EBDFA6">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2900</w:t>
            </w:r>
          </w:p>
        </w:tc>
        <w:tc>
          <w:tcPr>
            <w:tcW w:w="1267" w:type="dxa"/>
            <w:noWrap w:val="0"/>
            <w:vAlign w:val="center"/>
          </w:tcPr>
          <w:p w14:paraId="2B5C5A7B">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1390</w:t>
            </w:r>
          </w:p>
        </w:tc>
        <w:tc>
          <w:tcPr>
            <w:tcW w:w="1224" w:type="dxa"/>
            <w:noWrap w:val="0"/>
            <w:vAlign w:val="center"/>
          </w:tcPr>
          <w:p w14:paraId="762DB96F">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1548</w:t>
            </w:r>
          </w:p>
        </w:tc>
        <w:tc>
          <w:tcPr>
            <w:tcW w:w="2098" w:type="dxa"/>
            <w:noWrap w:val="0"/>
            <w:vAlign w:val="center"/>
          </w:tcPr>
          <w:p w14:paraId="08CCCBD9">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100%</w:t>
            </w:r>
          </w:p>
        </w:tc>
      </w:tr>
      <w:tr w14:paraId="1BE9D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99" w:type="dxa"/>
            <w:gridSpan w:val="3"/>
            <w:noWrap w:val="0"/>
            <w:vAlign w:val="center"/>
          </w:tcPr>
          <w:p w14:paraId="380B9B8E">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理论教学实数%：实践教学时数%</w:t>
            </w:r>
          </w:p>
        </w:tc>
        <w:tc>
          <w:tcPr>
            <w:tcW w:w="6333" w:type="dxa"/>
            <w:gridSpan w:val="4"/>
            <w:noWrap w:val="0"/>
            <w:vAlign w:val="center"/>
          </w:tcPr>
          <w:p w14:paraId="18B0976D">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47.93% : 52.07%</w:t>
            </w:r>
          </w:p>
        </w:tc>
      </w:tr>
      <w:tr w14:paraId="0B149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99" w:type="dxa"/>
            <w:gridSpan w:val="3"/>
            <w:noWrap w:val="0"/>
            <w:vAlign w:val="center"/>
          </w:tcPr>
          <w:p w14:paraId="5A732DA4">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公共基础模块课程的学时数占总学时数比例</w:t>
            </w:r>
          </w:p>
        </w:tc>
        <w:tc>
          <w:tcPr>
            <w:tcW w:w="6333" w:type="dxa"/>
            <w:gridSpan w:val="4"/>
            <w:noWrap w:val="0"/>
            <w:vAlign w:val="top"/>
          </w:tcPr>
          <w:p w14:paraId="780D11CE">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43.59%</w:t>
            </w:r>
            <w:r>
              <w:rPr>
                <w:rFonts w:hint="eastAsia" w:ascii="仿宋" w:hAnsi="仿宋" w:eastAsia="仿宋" w:cs="仿宋"/>
                <w:b w:val="0"/>
                <w:bCs w:val="0"/>
                <w:kern w:val="2"/>
                <w:sz w:val="24"/>
                <w:szCs w:val="24"/>
                <w:lang w:val="en-US" w:eastAsia="zh-CN"/>
              </w:rPr>
              <w:t>（≥25%）</w:t>
            </w:r>
          </w:p>
        </w:tc>
      </w:tr>
      <w:tr w14:paraId="54387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299" w:type="dxa"/>
            <w:gridSpan w:val="3"/>
            <w:noWrap w:val="0"/>
            <w:vAlign w:val="center"/>
          </w:tcPr>
          <w:p w14:paraId="0362A0DB">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（公共基础限定选修课程+公共基础任意选修课程+拓展模块的学时数）占总学时数比例</w:t>
            </w:r>
          </w:p>
        </w:tc>
        <w:tc>
          <w:tcPr>
            <w:tcW w:w="6333" w:type="dxa"/>
            <w:gridSpan w:val="4"/>
            <w:noWrap w:val="0"/>
            <w:vAlign w:val="top"/>
          </w:tcPr>
          <w:p w14:paraId="5E1593E5">
            <w:pPr>
              <w:pStyle w:val="30"/>
              <w:spacing w:before="116"/>
              <w:ind w:right="558"/>
              <w:jc w:val="center"/>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10.62%</w:t>
            </w:r>
            <w:r>
              <w:rPr>
                <w:rFonts w:hint="eastAsia" w:ascii="仿宋" w:hAnsi="仿宋" w:eastAsia="仿宋" w:cs="仿宋"/>
                <w:b w:val="0"/>
                <w:bCs w:val="0"/>
                <w:kern w:val="2"/>
                <w:sz w:val="24"/>
                <w:szCs w:val="24"/>
                <w:lang w:val="en-US" w:eastAsia="zh-CN"/>
              </w:rPr>
              <w:t>（≥10%）</w:t>
            </w:r>
          </w:p>
        </w:tc>
      </w:tr>
    </w:tbl>
    <w:p w14:paraId="102B00DC">
      <w:pPr>
        <w:spacing w:line="360" w:lineRule="auto"/>
        <w:jc w:val="center"/>
        <w:rPr>
          <w:rStyle w:val="21"/>
          <w:rFonts w:hint="eastAsia" w:ascii="仿宋" w:hAnsi="仿宋" w:eastAsia="仿宋" w:cs="仿宋"/>
          <w:sz w:val="24"/>
          <w:szCs w:val="24"/>
        </w:rPr>
      </w:pPr>
    </w:p>
    <w:p w14:paraId="019C1A7E">
      <w:pPr>
        <w:pStyle w:val="5"/>
        <w:spacing w:before="1" w:line="345" w:lineRule="auto"/>
        <w:ind w:right="186"/>
        <w:rPr>
          <w:rFonts w:hint="eastAsia" w:ascii="仿宋" w:hAnsi="仿宋" w:eastAsia="仿宋" w:cs="仿宋"/>
          <w:bCs/>
          <w:kern w:val="2"/>
          <w:sz w:val="28"/>
          <w:szCs w:val="32"/>
          <w:lang w:val="en-US" w:eastAsia="zh-CN" w:bidi="ar-SA"/>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hapStyle="1"/>
          <w:cols w:space="425" w:num="1"/>
          <w:titlePg/>
          <w:docGrid w:type="lines" w:linePitch="312" w:charSpace="0"/>
        </w:sectPr>
      </w:pPr>
    </w:p>
    <w:p w14:paraId="68A9EBAE">
      <w:pPr>
        <w:pStyle w:val="2"/>
        <w:keepNext/>
        <w:keepLines/>
        <w:pageBreakBefore w:val="0"/>
        <w:widowControl w:val="0"/>
        <w:kinsoku/>
        <w:wordWrap/>
        <w:overflowPunct/>
        <w:topLinePunct w:val="0"/>
        <w:autoSpaceDE/>
        <w:autoSpaceDN/>
        <w:bidi w:val="0"/>
        <w:adjustRightInd/>
        <w:snapToGrid/>
        <w:spacing w:before="0" w:after="0" w:line="560" w:lineRule="exact"/>
        <w:ind w:left="0" w:leftChars="0" w:firstLine="560" w:firstLineChars="200"/>
        <w:textAlignment w:val="auto"/>
        <w:rPr>
          <w:rFonts w:hint="eastAsia" w:ascii="宋体" w:hAnsi="宋体" w:eastAsia="宋体" w:cs="宋体"/>
        </w:rPr>
      </w:pPr>
      <w:bookmarkStart w:id="15" w:name="_Toc152856160"/>
      <w:r>
        <w:rPr>
          <w:rFonts w:hint="eastAsia" w:ascii="宋体" w:hAnsi="宋体" w:eastAsia="宋体" w:cs="宋体"/>
        </w:rPr>
        <w:t>八、基本教学条件</w:t>
      </w:r>
      <w:bookmarkEnd w:id="15"/>
    </w:p>
    <w:p w14:paraId="5591E392">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sz w:val="28"/>
          <w:szCs w:val="28"/>
          <w:lang w:val="en-US" w:eastAsia="zh-CN"/>
        </w:rPr>
      </w:pPr>
      <w:bookmarkStart w:id="16" w:name="_Toc152856162"/>
      <w:r>
        <w:rPr>
          <w:rFonts w:hint="eastAsia" w:ascii="仿宋_GB2312" w:hAnsi="宋体" w:eastAsia="仿宋_GB2312" w:cstheme="minorBidi"/>
          <w:b/>
          <w:bCs/>
          <w:sz w:val="28"/>
          <w:szCs w:val="28"/>
          <w:lang w:val="en-US" w:eastAsia="zh-CN"/>
        </w:rPr>
        <w:t>（一）师资队伍</w:t>
      </w:r>
    </w:p>
    <w:p w14:paraId="4E18BFD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bookmarkStart w:id="17" w:name="bookmark32"/>
      <w:bookmarkEnd w:id="17"/>
      <w:r>
        <w:rPr>
          <w:rFonts w:hint="eastAsia" w:ascii="仿宋_GB2312" w:hAnsi="宋体" w:eastAsia="仿宋_GB2312" w:cstheme="minorBidi"/>
          <w:sz w:val="28"/>
          <w:szCs w:val="28"/>
          <w:lang w:val="en-US" w:eastAsia="zh-CN"/>
        </w:rPr>
        <w:t xml:space="preserve">按照“四有好老师”“四个相统一”“四个引路人”的要求建设专业教师队伍，将师德师风作为教师队伍建设的第一标准。 </w:t>
      </w:r>
    </w:p>
    <w:p w14:paraId="4A19FB8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 xml:space="preserve">1. 队伍结构 </w:t>
      </w:r>
    </w:p>
    <w:p w14:paraId="292CD33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学院共有专业课专任教师</w:t>
      </w:r>
      <w:r>
        <w:rPr>
          <w:rFonts w:hint="eastAsia" w:ascii="仿宋_GB2312" w:eastAsia="仿宋_GB2312" w:cstheme="minorBidi"/>
          <w:sz w:val="28"/>
          <w:szCs w:val="28"/>
          <w:lang w:val="en-US" w:eastAsia="zh-CN"/>
        </w:rPr>
        <w:t>50</w:t>
      </w:r>
      <w:r>
        <w:rPr>
          <w:rFonts w:hint="eastAsia" w:ascii="仿宋_GB2312" w:hAnsi="宋体" w:eastAsia="仿宋_GB2312" w:cstheme="minorBidi"/>
          <w:sz w:val="28"/>
          <w:szCs w:val="28"/>
          <w:lang w:val="en-US" w:eastAsia="zh-CN"/>
        </w:rPr>
        <w:t xml:space="preserve">名，兼职教师9名。教师学生数与本专业专任教师数比例为16∶1，“双师型”教师占专业课教师数比例不低于 60%，高级职称专任教师的比例不低于 20%，专任教师队伍要考虑职称、年龄、工作经验，形成合理的梯队结构。 能够整合校内外优质人才资源，选聘企业高级技术人员担任行业导师，组建校企合作、 专兼结合的教师团队，建立定期开展专业（学科）教研机制。 </w:t>
      </w:r>
    </w:p>
    <w:p w14:paraId="22B2B5D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 xml:space="preserve">2. 专业带头人 </w:t>
      </w:r>
    </w:p>
    <w:p w14:paraId="737DF82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 xml:space="preserve">具有本专业及相关专业副高及以上职称和较强的实践能力，能够较好地把握国内外学前教育行业、专业发展，能广泛联系幼儿园，了解幼儿园对本专业人才的需求实际，主持专业建设、开展教育教学改革、教科研工作和社会服务能力强，在本专业改革发展中起引领作用。 </w:t>
      </w:r>
    </w:p>
    <w:p w14:paraId="28432F84">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 xml:space="preserve">3. 专任教师 </w:t>
      </w:r>
    </w:p>
    <w:p w14:paraId="40ECC7F6">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 xml:space="preserve">具有高校教师资格；具有学前教育、教育学、心理学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教学研究与社会服务；专业教师每年至少 1 个月在幼儿园或实训基地锻炼，每 5 年累计不少于 6 个月的实践经历。 </w:t>
      </w:r>
    </w:p>
    <w:p w14:paraId="295580B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 xml:space="preserve">4. 兼职教师 </w:t>
      </w:r>
    </w:p>
    <w:p w14:paraId="596BF6C0">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r>
        <w:rPr>
          <w:rFonts w:hint="eastAsia" w:ascii="仿宋_GB2312" w:hAnsi="宋体" w:eastAsia="仿宋_GB2312" w:cstheme="minorBidi"/>
          <w:sz w:val="28"/>
          <w:szCs w:val="28"/>
          <w:lang w:val="en-US" w:eastAsia="zh-CN"/>
        </w:rPr>
        <w:t>主要从本专业相关行业企业的高技能人才中聘任，具有扎实的专业知识和丰富的实际工作经验，具有中级及以上专业技术职务（职称）或高级工及以上职业技能等级，了解教育教学规律，能承担专业课程教学、实习实训指导和学生职业发展规划指导等专业教学任务。根据需要聘请教育名师、职业道德模范等高技能人才，根据国家有关要求制定针对兼职教师聘任与管理的具体实施办法。</w:t>
      </w:r>
    </w:p>
    <w:p w14:paraId="131D4A1D">
      <w:pPr>
        <w:pStyle w:val="3"/>
        <w:ind w:firstLine="560"/>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（二）教学设施</w:t>
      </w:r>
      <w:bookmarkEnd w:id="16"/>
    </w:p>
    <w:p w14:paraId="4FE12BC4">
      <w:pPr>
        <w:widowControl/>
        <w:kinsoku w:val="0"/>
        <w:autoSpaceDE w:val="0"/>
        <w:autoSpaceDN w:val="0"/>
        <w:adjustRightInd w:val="0"/>
        <w:snapToGrid w:val="0"/>
        <w:spacing w:line="560" w:lineRule="exact"/>
        <w:ind w:firstLine="560" w:firstLineChars="200"/>
        <w:textAlignment w:val="baseline"/>
        <w:rPr>
          <w:rFonts w:hint="eastAsia" w:ascii="仿宋" w:hAnsi="仿宋" w:eastAsia="仿宋" w:cs="仿宋"/>
          <w:sz w:val="28"/>
          <w:szCs w:val="28"/>
        </w:rPr>
      </w:pPr>
      <w:r>
        <w:rPr>
          <w:rFonts w:hint="eastAsia" w:ascii="仿宋_GB2312" w:hAnsi="宋体" w:eastAsia="仿宋_GB2312" w:cstheme="minorBidi"/>
          <w:bCs w:val="0"/>
          <w:kern w:val="2"/>
          <w:sz w:val="28"/>
          <w:szCs w:val="28"/>
          <w:lang w:val="en-US" w:eastAsia="zh-CN" w:bidi="ar-SA"/>
        </w:rPr>
        <w:t>本专业配备校内实训实习室和校外实训基地。具备舞蹈、钢琴、教学模拟等实训室，主要设施设备及数量见下表</w:t>
      </w:r>
      <w:r>
        <w:rPr>
          <w:rFonts w:hint="eastAsia" w:ascii="仿宋" w:hAnsi="仿宋" w:eastAsia="仿宋" w:cs="仿宋"/>
          <w:sz w:val="28"/>
          <w:szCs w:val="28"/>
        </w:rPr>
        <w:t>。</w:t>
      </w:r>
    </w:p>
    <w:p w14:paraId="7988BDEA">
      <w:pPr>
        <w:widowControl/>
        <w:kinsoku w:val="0"/>
        <w:autoSpaceDE w:val="0"/>
        <w:autoSpaceDN w:val="0"/>
        <w:adjustRightInd w:val="0"/>
        <w:snapToGrid w:val="0"/>
        <w:spacing w:line="560" w:lineRule="exact"/>
        <w:ind w:firstLine="2240" w:firstLineChars="8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表-9  主要教学设备及数量</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2410"/>
        <w:gridCol w:w="3402"/>
        <w:gridCol w:w="1893"/>
      </w:tblGrid>
      <w:tr w14:paraId="15ED7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DD24560">
            <w:pPr>
              <w:spacing w:line="360" w:lineRule="auto"/>
              <w:rPr>
                <w:rFonts w:hint="eastAsia" w:ascii="仿宋" w:hAnsi="仿宋" w:eastAsia="仿宋" w:cs="仿宋"/>
                <w:sz w:val="24"/>
                <w:szCs w:val="24"/>
              </w:rPr>
            </w:pPr>
            <w:r>
              <w:rPr>
                <w:rFonts w:hint="eastAsia" w:ascii="仿宋" w:hAnsi="仿宋" w:eastAsia="仿宋" w:cs="仿宋"/>
                <w:sz w:val="24"/>
                <w:szCs w:val="24"/>
              </w:rPr>
              <w:t>序号</w:t>
            </w:r>
          </w:p>
        </w:tc>
        <w:tc>
          <w:tcPr>
            <w:tcW w:w="2410" w:type="dxa"/>
          </w:tcPr>
          <w:p w14:paraId="505DF8E9">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实训室名称</w:t>
            </w:r>
          </w:p>
        </w:tc>
        <w:tc>
          <w:tcPr>
            <w:tcW w:w="3402" w:type="dxa"/>
          </w:tcPr>
          <w:p w14:paraId="60F7C78C">
            <w:pPr>
              <w:spacing w:line="360" w:lineRule="auto"/>
              <w:rPr>
                <w:rFonts w:hint="eastAsia" w:ascii="仿宋" w:hAnsi="仿宋" w:eastAsia="仿宋" w:cs="仿宋"/>
                <w:sz w:val="24"/>
                <w:szCs w:val="24"/>
              </w:rPr>
            </w:pPr>
            <w:r>
              <w:rPr>
                <w:rFonts w:hint="eastAsia" w:ascii="仿宋" w:hAnsi="仿宋" w:eastAsia="仿宋" w:cs="仿宋"/>
                <w:sz w:val="24"/>
                <w:szCs w:val="24"/>
              </w:rPr>
              <w:t>主要设备名称</w:t>
            </w:r>
          </w:p>
        </w:tc>
        <w:tc>
          <w:tcPr>
            <w:tcW w:w="1893" w:type="dxa"/>
          </w:tcPr>
          <w:p w14:paraId="2567A0B9">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数量</w:t>
            </w:r>
          </w:p>
        </w:tc>
      </w:tr>
      <w:tr w14:paraId="2CD43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restart"/>
            <w:vAlign w:val="center"/>
          </w:tcPr>
          <w:p w14:paraId="08CD091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410" w:type="dxa"/>
            <w:vMerge w:val="restart"/>
            <w:vAlign w:val="center"/>
          </w:tcPr>
          <w:p w14:paraId="15CFF15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舞蹈教室</w:t>
            </w:r>
          </w:p>
        </w:tc>
        <w:tc>
          <w:tcPr>
            <w:tcW w:w="3402" w:type="dxa"/>
          </w:tcPr>
          <w:p w14:paraId="69926933">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电视、DVD、音箱、功放</w:t>
            </w:r>
          </w:p>
        </w:tc>
        <w:tc>
          <w:tcPr>
            <w:tcW w:w="1893" w:type="dxa"/>
            <w:vMerge w:val="restart"/>
            <w:vAlign w:val="center"/>
          </w:tcPr>
          <w:p w14:paraId="7C9AD2E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r>
      <w:tr w14:paraId="22E7E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vAlign w:val="center"/>
          </w:tcPr>
          <w:p w14:paraId="0E53B841">
            <w:pPr>
              <w:spacing w:line="360" w:lineRule="auto"/>
              <w:jc w:val="center"/>
              <w:rPr>
                <w:rFonts w:hint="eastAsia" w:ascii="仿宋" w:hAnsi="仿宋" w:eastAsia="仿宋" w:cs="仿宋"/>
                <w:sz w:val="24"/>
                <w:szCs w:val="24"/>
              </w:rPr>
            </w:pPr>
          </w:p>
        </w:tc>
        <w:tc>
          <w:tcPr>
            <w:tcW w:w="2410" w:type="dxa"/>
            <w:vMerge w:val="continue"/>
            <w:vAlign w:val="center"/>
          </w:tcPr>
          <w:p w14:paraId="64BCC71B">
            <w:pPr>
              <w:spacing w:line="360" w:lineRule="auto"/>
              <w:jc w:val="center"/>
              <w:rPr>
                <w:rFonts w:hint="eastAsia" w:ascii="仿宋" w:hAnsi="仿宋" w:eastAsia="仿宋" w:cs="仿宋"/>
                <w:sz w:val="24"/>
                <w:szCs w:val="24"/>
              </w:rPr>
            </w:pPr>
          </w:p>
        </w:tc>
        <w:tc>
          <w:tcPr>
            <w:tcW w:w="3402" w:type="dxa"/>
          </w:tcPr>
          <w:p w14:paraId="4EBFCBC4">
            <w:pPr>
              <w:spacing w:line="360" w:lineRule="auto"/>
              <w:jc w:val="both"/>
              <w:rPr>
                <w:rFonts w:hint="eastAsia" w:ascii="仿宋" w:hAnsi="仿宋" w:eastAsia="仿宋" w:cs="仿宋"/>
                <w:sz w:val="24"/>
                <w:szCs w:val="24"/>
              </w:rPr>
            </w:pPr>
            <w:r>
              <w:rPr>
                <w:rFonts w:hint="eastAsia" w:ascii="仿宋" w:hAnsi="仿宋" w:eastAsia="仿宋" w:cs="仿宋"/>
                <w:sz w:val="24"/>
                <w:szCs w:val="24"/>
              </w:rPr>
              <w:t>墙钟、把杆、鞋衣柜、练功垫</w:t>
            </w:r>
          </w:p>
        </w:tc>
        <w:tc>
          <w:tcPr>
            <w:tcW w:w="1893" w:type="dxa"/>
            <w:vMerge w:val="continue"/>
            <w:vAlign w:val="center"/>
          </w:tcPr>
          <w:p w14:paraId="34A98833">
            <w:pPr>
              <w:spacing w:line="360" w:lineRule="auto"/>
              <w:ind w:firstLine="600" w:firstLineChars="250"/>
              <w:jc w:val="center"/>
              <w:rPr>
                <w:rFonts w:hint="eastAsia" w:ascii="仿宋" w:hAnsi="仿宋" w:eastAsia="仿宋" w:cs="仿宋"/>
                <w:sz w:val="24"/>
                <w:szCs w:val="24"/>
              </w:rPr>
            </w:pPr>
          </w:p>
        </w:tc>
      </w:tr>
      <w:tr w14:paraId="6772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5AA6F58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2410" w:type="dxa"/>
            <w:vAlign w:val="center"/>
          </w:tcPr>
          <w:p w14:paraId="063368E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电钢琴教室</w:t>
            </w:r>
          </w:p>
        </w:tc>
        <w:tc>
          <w:tcPr>
            <w:tcW w:w="3402" w:type="dxa"/>
          </w:tcPr>
          <w:p w14:paraId="538458B7">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电钢琴、视频系统、投影仪</w:t>
            </w:r>
          </w:p>
        </w:tc>
        <w:tc>
          <w:tcPr>
            <w:tcW w:w="1893" w:type="dxa"/>
            <w:vAlign w:val="center"/>
          </w:tcPr>
          <w:p w14:paraId="1BD7B363">
            <w:pPr>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r>
      <w:tr w14:paraId="1B257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1B45AB7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2410" w:type="dxa"/>
            <w:vAlign w:val="center"/>
          </w:tcPr>
          <w:p w14:paraId="29E7D86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音乐教室</w:t>
            </w:r>
          </w:p>
        </w:tc>
        <w:tc>
          <w:tcPr>
            <w:tcW w:w="3402" w:type="dxa"/>
          </w:tcPr>
          <w:p w14:paraId="5C8BEA21">
            <w:pPr>
              <w:spacing w:line="360" w:lineRule="auto"/>
              <w:jc w:val="both"/>
              <w:rPr>
                <w:rFonts w:hint="eastAsia" w:ascii="仿宋" w:hAnsi="仿宋" w:eastAsia="仿宋" w:cs="仿宋"/>
                <w:sz w:val="24"/>
                <w:szCs w:val="24"/>
              </w:rPr>
            </w:pPr>
            <w:r>
              <w:rPr>
                <w:rFonts w:hint="eastAsia" w:ascii="仿宋" w:hAnsi="仿宋" w:eastAsia="仿宋" w:cs="仿宋"/>
                <w:sz w:val="24"/>
                <w:szCs w:val="24"/>
              </w:rPr>
              <w:t>投影仪、钢琴、音响系统</w:t>
            </w:r>
          </w:p>
        </w:tc>
        <w:tc>
          <w:tcPr>
            <w:tcW w:w="1893" w:type="dxa"/>
            <w:vAlign w:val="center"/>
          </w:tcPr>
          <w:p w14:paraId="4301A219">
            <w:pPr>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r>
      <w:tr w14:paraId="418BE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1B21A70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2410" w:type="dxa"/>
            <w:vAlign w:val="center"/>
          </w:tcPr>
          <w:p w14:paraId="068A5269">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美术写生教室</w:t>
            </w:r>
          </w:p>
        </w:tc>
        <w:tc>
          <w:tcPr>
            <w:tcW w:w="3402" w:type="dxa"/>
          </w:tcPr>
          <w:p w14:paraId="11FC9976">
            <w:pPr>
              <w:spacing w:line="360" w:lineRule="auto"/>
              <w:jc w:val="both"/>
              <w:rPr>
                <w:rFonts w:hint="eastAsia" w:ascii="仿宋" w:hAnsi="仿宋" w:eastAsia="仿宋" w:cs="仿宋"/>
                <w:sz w:val="24"/>
                <w:szCs w:val="24"/>
              </w:rPr>
            </w:pPr>
            <w:r>
              <w:rPr>
                <w:rFonts w:hint="eastAsia" w:ascii="仿宋" w:hAnsi="仿宋" w:eastAsia="仿宋" w:cs="仿宋"/>
                <w:sz w:val="24"/>
                <w:szCs w:val="24"/>
              </w:rPr>
              <w:t>画架、摆放台、书画桌、陈列柜</w:t>
            </w:r>
          </w:p>
        </w:tc>
        <w:tc>
          <w:tcPr>
            <w:tcW w:w="1893" w:type="dxa"/>
            <w:vAlign w:val="center"/>
          </w:tcPr>
          <w:p w14:paraId="1BEEA55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r>
      <w:tr w14:paraId="57986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55C8441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2410" w:type="dxa"/>
            <w:vAlign w:val="center"/>
          </w:tcPr>
          <w:p w14:paraId="41D8E093">
            <w:pPr>
              <w:spacing w:line="360" w:lineRule="auto"/>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微机室</w:t>
            </w:r>
          </w:p>
        </w:tc>
        <w:tc>
          <w:tcPr>
            <w:tcW w:w="3402" w:type="dxa"/>
          </w:tcPr>
          <w:p w14:paraId="0130A768">
            <w:pPr>
              <w:spacing w:line="360" w:lineRule="auto"/>
              <w:ind w:firstLine="480" w:firstLineChars="200"/>
              <w:jc w:val="both"/>
              <w:rPr>
                <w:rFonts w:hint="eastAsia" w:ascii="仿宋" w:hAnsi="仿宋" w:eastAsia="仿宋" w:cs="仿宋"/>
                <w:sz w:val="24"/>
                <w:szCs w:val="24"/>
              </w:rPr>
            </w:pPr>
            <w:r>
              <w:rPr>
                <w:rFonts w:hint="eastAsia" w:ascii="仿宋" w:hAnsi="仿宋" w:eastAsia="仿宋" w:cs="仿宋"/>
                <w:sz w:val="24"/>
                <w:szCs w:val="24"/>
              </w:rPr>
              <w:t>计算机、投影仪</w:t>
            </w:r>
          </w:p>
        </w:tc>
        <w:tc>
          <w:tcPr>
            <w:tcW w:w="1893" w:type="dxa"/>
            <w:vAlign w:val="center"/>
          </w:tcPr>
          <w:p w14:paraId="05CEB2B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r>
      <w:tr w14:paraId="54233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696C4E4A">
            <w:pPr>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2410" w:type="dxa"/>
            <w:vAlign w:val="center"/>
          </w:tcPr>
          <w:p w14:paraId="3B1F7F7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琴房</w:t>
            </w:r>
          </w:p>
        </w:tc>
        <w:tc>
          <w:tcPr>
            <w:tcW w:w="3402" w:type="dxa"/>
          </w:tcPr>
          <w:p w14:paraId="452C8DA7">
            <w:pPr>
              <w:spacing w:line="360" w:lineRule="auto"/>
              <w:ind w:firstLine="480" w:firstLineChars="200"/>
              <w:jc w:val="both"/>
              <w:rPr>
                <w:rFonts w:hint="eastAsia" w:ascii="仿宋" w:hAnsi="仿宋" w:eastAsia="仿宋" w:cs="仿宋"/>
                <w:sz w:val="24"/>
                <w:szCs w:val="24"/>
              </w:rPr>
            </w:pPr>
            <w:r>
              <w:rPr>
                <w:rFonts w:hint="eastAsia" w:ascii="仿宋" w:hAnsi="仿宋" w:eastAsia="仿宋" w:cs="仿宋"/>
                <w:sz w:val="24"/>
                <w:szCs w:val="24"/>
              </w:rPr>
              <w:t>钢琴273架</w:t>
            </w:r>
          </w:p>
        </w:tc>
        <w:tc>
          <w:tcPr>
            <w:tcW w:w="1893" w:type="dxa"/>
            <w:vAlign w:val="center"/>
          </w:tcPr>
          <w:p w14:paraId="40903E1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208</w:t>
            </w:r>
          </w:p>
        </w:tc>
      </w:tr>
      <w:tr w14:paraId="5A35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34BE2B1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2410" w:type="dxa"/>
            <w:vAlign w:val="center"/>
          </w:tcPr>
          <w:p w14:paraId="6951B3D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蒙特梭利工作室</w:t>
            </w:r>
          </w:p>
        </w:tc>
        <w:tc>
          <w:tcPr>
            <w:tcW w:w="3402" w:type="dxa"/>
          </w:tcPr>
          <w:p w14:paraId="43654454">
            <w:pPr>
              <w:spacing w:line="360" w:lineRule="auto"/>
              <w:ind w:firstLine="480" w:firstLineChars="200"/>
              <w:jc w:val="both"/>
              <w:rPr>
                <w:rFonts w:hint="eastAsia" w:ascii="仿宋" w:hAnsi="仿宋" w:eastAsia="仿宋" w:cs="仿宋"/>
                <w:sz w:val="24"/>
                <w:szCs w:val="24"/>
              </w:rPr>
            </w:pPr>
            <w:r>
              <w:rPr>
                <w:rFonts w:hint="eastAsia" w:ascii="仿宋" w:hAnsi="仿宋" w:eastAsia="仿宋" w:cs="仿宋"/>
                <w:sz w:val="24"/>
                <w:szCs w:val="24"/>
              </w:rPr>
              <w:t>插座、圆柱体等113种</w:t>
            </w:r>
          </w:p>
        </w:tc>
        <w:tc>
          <w:tcPr>
            <w:tcW w:w="1893" w:type="dxa"/>
            <w:vAlign w:val="center"/>
          </w:tcPr>
          <w:p w14:paraId="27BF8A9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07E26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13BDA8F">
            <w:pPr>
              <w:spacing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2410" w:type="dxa"/>
            <w:vAlign w:val="center"/>
          </w:tcPr>
          <w:p w14:paraId="57C83D0C">
            <w:pPr>
              <w:spacing w:line="360" w:lineRule="auto"/>
              <w:rPr>
                <w:rFonts w:hint="eastAsia" w:ascii="仿宋" w:hAnsi="仿宋" w:eastAsia="仿宋" w:cs="仿宋"/>
                <w:sz w:val="24"/>
                <w:szCs w:val="24"/>
              </w:rPr>
            </w:pPr>
            <w:r>
              <w:rPr>
                <w:rFonts w:hint="eastAsia" w:ascii="仿宋" w:hAnsi="仿宋" w:eastAsia="仿宋" w:cs="仿宋"/>
                <w:sz w:val="24"/>
                <w:szCs w:val="24"/>
              </w:rPr>
              <w:t>早期教育实训室</w:t>
            </w:r>
          </w:p>
        </w:tc>
        <w:tc>
          <w:tcPr>
            <w:tcW w:w="3402" w:type="dxa"/>
          </w:tcPr>
          <w:p w14:paraId="64A9B45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圆木柱吊缆等34件</w:t>
            </w:r>
          </w:p>
        </w:tc>
        <w:tc>
          <w:tcPr>
            <w:tcW w:w="1893" w:type="dxa"/>
            <w:vAlign w:val="center"/>
          </w:tcPr>
          <w:p w14:paraId="105CAA5F">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2C1C0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55A17A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2410" w:type="dxa"/>
            <w:vAlign w:val="center"/>
          </w:tcPr>
          <w:p w14:paraId="35E5ADE4">
            <w:pPr>
              <w:spacing w:line="360" w:lineRule="auto"/>
              <w:rPr>
                <w:rFonts w:hint="eastAsia" w:ascii="仿宋" w:hAnsi="仿宋" w:eastAsia="仿宋" w:cs="仿宋"/>
                <w:sz w:val="24"/>
                <w:szCs w:val="24"/>
              </w:rPr>
            </w:pPr>
            <w:r>
              <w:rPr>
                <w:rFonts w:hint="eastAsia" w:ascii="仿宋" w:hAnsi="仿宋" w:eastAsia="仿宋" w:cs="仿宋"/>
                <w:sz w:val="24"/>
                <w:szCs w:val="24"/>
              </w:rPr>
              <w:t>婴幼儿保育实训室</w:t>
            </w:r>
          </w:p>
        </w:tc>
        <w:tc>
          <w:tcPr>
            <w:tcW w:w="3402" w:type="dxa"/>
          </w:tcPr>
          <w:p w14:paraId="2AF4F18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婴儿扶触图等若干件</w:t>
            </w:r>
          </w:p>
        </w:tc>
        <w:tc>
          <w:tcPr>
            <w:tcW w:w="1893" w:type="dxa"/>
            <w:vAlign w:val="center"/>
          </w:tcPr>
          <w:p w14:paraId="15CC1AA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4F025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327748D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2410" w:type="dxa"/>
            <w:vAlign w:val="center"/>
          </w:tcPr>
          <w:p w14:paraId="5A8BB8EB">
            <w:pPr>
              <w:spacing w:line="360" w:lineRule="auto"/>
              <w:rPr>
                <w:rFonts w:hint="eastAsia" w:ascii="仿宋" w:hAnsi="仿宋" w:eastAsia="仿宋" w:cs="仿宋"/>
                <w:sz w:val="24"/>
                <w:szCs w:val="24"/>
              </w:rPr>
            </w:pPr>
            <w:r>
              <w:rPr>
                <w:rFonts w:hint="eastAsia" w:ascii="仿宋" w:hAnsi="仿宋" w:eastAsia="仿宋" w:cs="仿宋"/>
                <w:sz w:val="24"/>
                <w:szCs w:val="24"/>
              </w:rPr>
              <w:t>游戏实训室</w:t>
            </w:r>
          </w:p>
        </w:tc>
        <w:tc>
          <w:tcPr>
            <w:tcW w:w="3402" w:type="dxa"/>
          </w:tcPr>
          <w:p w14:paraId="4AC96A81">
            <w:pPr>
              <w:spacing w:line="360" w:lineRule="auto"/>
              <w:rPr>
                <w:rFonts w:hint="eastAsia" w:ascii="仿宋" w:hAnsi="仿宋" w:eastAsia="仿宋" w:cs="仿宋"/>
                <w:sz w:val="24"/>
                <w:szCs w:val="24"/>
              </w:rPr>
            </w:pPr>
            <w:r>
              <w:rPr>
                <w:rFonts w:hint="eastAsia" w:ascii="仿宋" w:hAnsi="仿宋" w:eastAsia="仿宋" w:cs="仿宋"/>
                <w:sz w:val="24"/>
                <w:szCs w:val="24"/>
              </w:rPr>
              <w:t>游戏用品18套、陈列柜、课桌等</w:t>
            </w:r>
          </w:p>
        </w:tc>
        <w:tc>
          <w:tcPr>
            <w:tcW w:w="1893" w:type="dxa"/>
            <w:vAlign w:val="center"/>
          </w:tcPr>
          <w:p w14:paraId="668956D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5C145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4D1DF95F">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11</w:t>
            </w:r>
          </w:p>
        </w:tc>
        <w:tc>
          <w:tcPr>
            <w:tcW w:w="2410" w:type="dxa"/>
            <w:vAlign w:val="center"/>
          </w:tcPr>
          <w:p w14:paraId="04423396">
            <w:pPr>
              <w:spacing w:line="360" w:lineRule="auto"/>
              <w:rPr>
                <w:rFonts w:hint="eastAsia" w:ascii="仿宋" w:hAnsi="仿宋" w:eastAsia="仿宋" w:cs="仿宋"/>
                <w:sz w:val="24"/>
                <w:szCs w:val="24"/>
              </w:rPr>
            </w:pPr>
            <w:r>
              <w:rPr>
                <w:rFonts w:hint="eastAsia" w:ascii="仿宋" w:hAnsi="仿宋" w:eastAsia="仿宋" w:cs="仿宋"/>
                <w:sz w:val="24"/>
                <w:szCs w:val="24"/>
              </w:rPr>
              <w:t>奥尔夫趣味音乐教师</w:t>
            </w:r>
          </w:p>
        </w:tc>
        <w:tc>
          <w:tcPr>
            <w:tcW w:w="3402" w:type="dxa"/>
          </w:tcPr>
          <w:p w14:paraId="2CA07E67">
            <w:pPr>
              <w:spacing w:line="360" w:lineRule="auto"/>
              <w:rPr>
                <w:rFonts w:hint="eastAsia" w:ascii="仿宋" w:hAnsi="仿宋" w:eastAsia="仿宋" w:cs="仿宋"/>
                <w:sz w:val="24"/>
                <w:szCs w:val="24"/>
              </w:rPr>
            </w:pPr>
            <w:r>
              <w:rPr>
                <w:rFonts w:hint="eastAsia" w:ascii="仿宋" w:hAnsi="仿宋" w:eastAsia="仿宋" w:cs="仿宋"/>
                <w:sz w:val="24"/>
                <w:szCs w:val="24"/>
              </w:rPr>
              <w:t>多媒体一体机、琴、鼓、DVD、陈列柜等</w:t>
            </w:r>
          </w:p>
        </w:tc>
        <w:tc>
          <w:tcPr>
            <w:tcW w:w="1893" w:type="dxa"/>
            <w:vAlign w:val="center"/>
          </w:tcPr>
          <w:p w14:paraId="18AC4993">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4FB35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4794462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12</w:t>
            </w:r>
          </w:p>
        </w:tc>
        <w:tc>
          <w:tcPr>
            <w:tcW w:w="2410" w:type="dxa"/>
            <w:vAlign w:val="center"/>
          </w:tcPr>
          <w:p w14:paraId="4A25FB1C">
            <w:pPr>
              <w:spacing w:line="360" w:lineRule="auto"/>
              <w:rPr>
                <w:rFonts w:hint="eastAsia" w:ascii="仿宋" w:hAnsi="仿宋" w:eastAsia="仿宋" w:cs="仿宋"/>
                <w:sz w:val="24"/>
                <w:szCs w:val="24"/>
              </w:rPr>
            </w:pPr>
            <w:r>
              <w:rPr>
                <w:rFonts w:hint="eastAsia" w:ascii="仿宋" w:hAnsi="仿宋" w:eastAsia="仿宋" w:cs="仿宋"/>
                <w:sz w:val="24"/>
                <w:szCs w:val="24"/>
              </w:rPr>
              <w:t>儿童英语教学活动实训室</w:t>
            </w:r>
          </w:p>
        </w:tc>
        <w:tc>
          <w:tcPr>
            <w:tcW w:w="3402" w:type="dxa"/>
          </w:tcPr>
          <w:p w14:paraId="33EA7F28">
            <w:pPr>
              <w:spacing w:line="360" w:lineRule="auto"/>
              <w:rPr>
                <w:rFonts w:hint="eastAsia" w:ascii="仿宋" w:hAnsi="仿宋" w:eastAsia="仿宋" w:cs="仿宋"/>
                <w:sz w:val="24"/>
                <w:szCs w:val="24"/>
              </w:rPr>
            </w:pPr>
            <w:r>
              <w:rPr>
                <w:rFonts w:hint="eastAsia" w:ascii="仿宋" w:hAnsi="仿宋" w:eastAsia="仿宋" w:cs="仿宋"/>
                <w:sz w:val="24"/>
                <w:szCs w:val="24"/>
              </w:rPr>
              <w:t>多媒体一体机、英语读物、桌椅等</w:t>
            </w:r>
          </w:p>
        </w:tc>
        <w:tc>
          <w:tcPr>
            <w:tcW w:w="1893" w:type="dxa"/>
            <w:vAlign w:val="center"/>
          </w:tcPr>
          <w:p w14:paraId="16CA5A03">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0827D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349D1CB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13</w:t>
            </w:r>
          </w:p>
        </w:tc>
        <w:tc>
          <w:tcPr>
            <w:tcW w:w="2410" w:type="dxa"/>
            <w:vAlign w:val="center"/>
          </w:tcPr>
          <w:p w14:paraId="5A1BDBA7">
            <w:pPr>
              <w:spacing w:line="360" w:lineRule="auto"/>
              <w:rPr>
                <w:rFonts w:hint="eastAsia" w:ascii="仿宋" w:hAnsi="仿宋" w:eastAsia="仿宋" w:cs="仿宋"/>
                <w:sz w:val="24"/>
                <w:szCs w:val="24"/>
              </w:rPr>
            </w:pPr>
            <w:r>
              <w:rPr>
                <w:rFonts w:hint="eastAsia" w:ascii="仿宋" w:hAnsi="仿宋" w:eastAsia="仿宋" w:cs="仿宋"/>
                <w:sz w:val="24"/>
                <w:szCs w:val="24"/>
              </w:rPr>
              <w:t>智能建构实训室</w:t>
            </w:r>
          </w:p>
        </w:tc>
        <w:tc>
          <w:tcPr>
            <w:tcW w:w="3402" w:type="dxa"/>
          </w:tcPr>
          <w:p w14:paraId="62372857">
            <w:pPr>
              <w:spacing w:line="360" w:lineRule="auto"/>
              <w:rPr>
                <w:rFonts w:hint="eastAsia" w:ascii="仿宋" w:hAnsi="仿宋" w:eastAsia="仿宋" w:cs="仿宋"/>
                <w:sz w:val="24"/>
                <w:szCs w:val="24"/>
              </w:rPr>
            </w:pPr>
            <w:r>
              <w:rPr>
                <w:rFonts w:hint="eastAsia" w:ascii="仿宋" w:hAnsi="仿宋" w:eastAsia="仿宋" w:cs="仿宋"/>
                <w:sz w:val="24"/>
                <w:szCs w:val="24"/>
              </w:rPr>
              <w:t>实木积木六套，实木陈列柜、地垫、挂图等</w:t>
            </w:r>
          </w:p>
        </w:tc>
        <w:tc>
          <w:tcPr>
            <w:tcW w:w="1893" w:type="dxa"/>
            <w:vAlign w:val="center"/>
          </w:tcPr>
          <w:p w14:paraId="494ADF8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4BBFE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51156325">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14</w:t>
            </w:r>
          </w:p>
        </w:tc>
        <w:tc>
          <w:tcPr>
            <w:tcW w:w="2410" w:type="dxa"/>
            <w:vAlign w:val="center"/>
          </w:tcPr>
          <w:p w14:paraId="04DE0275">
            <w:pPr>
              <w:spacing w:line="360" w:lineRule="auto"/>
              <w:rPr>
                <w:rFonts w:hint="eastAsia" w:ascii="仿宋" w:hAnsi="仿宋" w:eastAsia="仿宋" w:cs="仿宋"/>
                <w:sz w:val="24"/>
                <w:szCs w:val="24"/>
              </w:rPr>
            </w:pPr>
            <w:r>
              <w:rPr>
                <w:rFonts w:hint="eastAsia" w:ascii="仿宋" w:hAnsi="仿宋" w:eastAsia="仿宋" w:cs="仿宋"/>
                <w:sz w:val="24"/>
                <w:szCs w:val="24"/>
              </w:rPr>
              <w:t>绘本阅读与课程开发实训室</w:t>
            </w:r>
          </w:p>
        </w:tc>
        <w:tc>
          <w:tcPr>
            <w:tcW w:w="3402" w:type="dxa"/>
          </w:tcPr>
          <w:p w14:paraId="194C24D0">
            <w:pPr>
              <w:spacing w:line="360" w:lineRule="auto"/>
              <w:rPr>
                <w:rFonts w:hint="eastAsia" w:ascii="仿宋" w:hAnsi="仿宋" w:eastAsia="仿宋" w:cs="仿宋"/>
                <w:sz w:val="24"/>
                <w:szCs w:val="24"/>
              </w:rPr>
            </w:pPr>
            <w:r>
              <w:rPr>
                <w:rFonts w:hint="eastAsia" w:ascii="仿宋" w:hAnsi="仿宋" w:eastAsia="仿宋" w:cs="仿宋"/>
                <w:sz w:val="24"/>
                <w:szCs w:val="24"/>
              </w:rPr>
              <w:t>幼儿图画书、幼儿口袋书、橡木桌椅等</w:t>
            </w:r>
          </w:p>
        </w:tc>
        <w:tc>
          <w:tcPr>
            <w:tcW w:w="1893" w:type="dxa"/>
            <w:vAlign w:val="center"/>
          </w:tcPr>
          <w:p w14:paraId="669810A3">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2D7A7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39AF147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2410" w:type="dxa"/>
            <w:vAlign w:val="center"/>
          </w:tcPr>
          <w:p w14:paraId="7C0E0387">
            <w:pPr>
              <w:spacing w:line="360" w:lineRule="auto"/>
              <w:rPr>
                <w:rFonts w:hint="eastAsia" w:ascii="仿宋" w:hAnsi="仿宋" w:eastAsia="仿宋" w:cs="仿宋"/>
                <w:sz w:val="24"/>
                <w:szCs w:val="24"/>
              </w:rPr>
            </w:pPr>
            <w:r>
              <w:rPr>
                <w:rFonts w:hint="eastAsia" w:ascii="仿宋" w:hAnsi="仿宋" w:eastAsia="仿宋" w:cs="仿宋"/>
                <w:sz w:val="24"/>
                <w:szCs w:val="24"/>
              </w:rPr>
              <w:t>儿童美术教室</w:t>
            </w:r>
          </w:p>
        </w:tc>
        <w:tc>
          <w:tcPr>
            <w:tcW w:w="3402" w:type="dxa"/>
          </w:tcPr>
          <w:p w14:paraId="29D575D0">
            <w:pPr>
              <w:spacing w:line="360" w:lineRule="auto"/>
              <w:rPr>
                <w:rFonts w:hint="eastAsia" w:ascii="仿宋" w:hAnsi="仿宋" w:eastAsia="仿宋" w:cs="仿宋"/>
                <w:sz w:val="24"/>
                <w:szCs w:val="24"/>
              </w:rPr>
            </w:pPr>
            <w:r>
              <w:rPr>
                <w:rFonts w:hint="eastAsia" w:ascii="仿宋" w:hAnsi="仿宋" w:eastAsia="仿宋" w:cs="仿宋"/>
                <w:sz w:val="24"/>
                <w:szCs w:val="24"/>
              </w:rPr>
              <w:t>美术材料、各类用纸、画架、桌椅等</w:t>
            </w:r>
          </w:p>
        </w:tc>
        <w:tc>
          <w:tcPr>
            <w:tcW w:w="1893" w:type="dxa"/>
            <w:vAlign w:val="center"/>
          </w:tcPr>
          <w:p w14:paraId="2BBDB85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75522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D52EBA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16</w:t>
            </w:r>
          </w:p>
        </w:tc>
        <w:tc>
          <w:tcPr>
            <w:tcW w:w="2410" w:type="dxa"/>
            <w:vAlign w:val="center"/>
          </w:tcPr>
          <w:p w14:paraId="5938F359">
            <w:pPr>
              <w:spacing w:line="360" w:lineRule="auto"/>
              <w:rPr>
                <w:rFonts w:hint="eastAsia" w:ascii="仿宋" w:hAnsi="仿宋" w:eastAsia="仿宋" w:cs="仿宋"/>
                <w:sz w:val="24"/>
                <w:szCs w:val="24"/>
              </w:rPr>
            </w:pPr>
            <w:r>
              <w:rPr>
                <w:rFonts w:hint="eastAsia" w:ascii="仿宋" w:hAnsi="仿宋" w:eastAsia="仿宋" w:cs="仿宋"/>
                <w:sz w:val="24"/>
                <w:szCs w:val="24"/>
              </w:rPr>
              <w:t>科学启蒙实训室</w:t>
            </w:r>
          </w:p>
        </w:tc>
        <w:tc>
          <w:tcPr>
            <w:tcW w:w="3402" w:type="dxa"/>
          </w:tcPr>
          <w:p w14:paraId="6F401B3E">
            <w:pPr>
              <w:spacing w:line="360" w:lineRule="auto"/>
              <w:rPr>
                <w:rFonts w:hint="eastAsia" w:ascii="仿宋" w:hAnsi="仿宋" w:eastAsia="仿宋" w:cs="仿宋"/>
                <w:sz w:val="24"/>
                <w:szCs w:val="24"/>
              </w:rPr>
            </w:pPr>
            <w:r>
              <w:rPr>
                <w:rFonts w:hint="eastAsia" w:ascii="仿宋" w:hAnsi="仿宋" w:eastAsia="仿宋" w:cs="仿宋"/>
                <w:sz w:val="24"/>
                <w:szCs w:val="24"/>
              </w:rPr>
              <w:t>各类科学启蒙用品（大、中、小班）、桌椅等</w:t>
            </w:r>
          </w:p>
        </w:tc>
        <w:tc>
          <w:tcPr>
            <w:tcW w:w="1893" w:type="dxa"/>
            <w:vAlign w:val="center"/>
          </w:tcPr>
          <w:p w14:paraId="74A0CAD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r>
      <w:tr w14:paraId="59EF7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4C1DB6E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17</w:t>
            </w:r>
          </w:p>
        </w:tc>
        <w:tc>
          <w:tcPr>
            <w:tcW w:w="2410" w:type="dxa"/>
            <w:vAlign w:val="center"/>
          </w:tcPr>
          <w:p w14:paraId="52328118">
            <w:pPr>
              <w:spacing w:line="360" w:lineRule="auto"/>
              <w:rPr>
                <w:rFonts w:hint="eastAsia" w:ascii="仿宋" w:hAnsi="仿宋" w:eastAsia="仿宋" w:cs="仿宋"/>
                <w:sz w:val="24"/>
                <w:szCs w:val="24"/>
              </w:rPr>
            </w:pPr>
            <w:r>
              <w:rPr>
                <w:rFonts w:hint="eastAsia" w:ascii="仿宋" w:hAnsi="仿宋" w:eastAsia="仿宋" w:cs="仿宋"/>
                <w:sz w:val="24"/>
                <w:szCs w:val="24"/>
              </w:rPr>
              <w:t>幼儿园模拟教室</w:t>
            </w:r>
          </w:p>
        </w:tc>
        <w:tc>
          <w:tcPr>
            <w:tcW w:w="3402" w:type="dxa"/>
          </w:tcPr>
          <w:p w14:paraId="490EA8D2">
            <w:pPr>
              <w:spacing w:line="360" w:lineRule="auto"/>
              <w:rPr>
                <w:rFonts w:hint="eastAsia" w:ascii="仿宋" w:hAnsi="仿宋" w:eastAsia="仿宋" w:cs="仿宋"/>
                <w:sz w:val="24"/>
                <w:szCs w:val="24"/>
              </w:rPr>
            </w:pPr>
            <w:r>
              <w:rPr>
                <w:rFonts w:hint="eastAsia" w:ascii="仿宋" w:hAnsi="仿宋" w:eastAsia="仿宋" w:cs="仿宋"/>
                <w:sz w:val="24"/>
                <w:szCs w:val="24"/>
              </w:rPr>
              <w:t>多媒体一体机、电钢琴、幼儿玩具柜</w:t>
            </w:r>
          </w:p>
        </w:tc>
        <w:tc>
          <w:tcPr>
            <w:tcW w:w="1893" w:type="dxa"/>
            <w:vAlign w:val="center"/>
          </w:tcPr>
          <w:p w14:paraId="2AEA0C29">
            <w:pPr>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r>
    </w:tbl>
    <w:p w14:paraId="76CBC95B">
      <w:pPr>
        <w:pStyle w:val="3"/>
        <w:ind w:firstLine="560"/>
        <w:rPr>
          <w:rFonts w:hint="eastAsia" w:ascii="仿宋_GB2312" w:hAnsi="宋体" w:eastAsia="仿宋_GB2312" w:cstheme="minorBidi"/>
          <w:bCs w:val="0"/>
          <w:kern w:val="2"/>
          <w:sz w:val="28"/>
          <w:szCs w:val="28"/>
          <w:lang w:val="en-US" w:eastAsia="zh-CN" w:bidi="ar-SA"/>
        </w:rPr>
      </w:pPr>
      <w:bookmarkStart w:id="18" w:name="_Toc152856163"/>
      <w:r>
        <w:rPr>
          <w:rFonts w:hint="eastAsia" w:ascii="仿宋_GB2312" w:hAnsi="宋体" w:eastAsia="仿宋_GB2312" w:cstheme="minorBidi"/>
          <w:bCs w:val="0"/>
          <w:kern w:val="2"/>
          <w:sz w:val="28"/>
          <w:szCs w:val="28"/>
          <w:lang w:val="en-US" w:eastAsia="zh-CN" w:bidi="ar-SA"/>
        </w:rPr>
        <w:t>（三）教学资源</w:t>
      </w:r>
      <w:bookmarkEnd w:id="18"/>
    </w:p>
    <w:p w14:paraId="0B4C0FEA">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bookmarkStart w:id="19" w:name="_Toc152856164"/>
      <w:r>
        <w:rPr>
          <w:rFonts w:hint="eastAsia" w:ascii="仿宋_GB2312" w:hAnsi="宋体" w:eastAsia="仿宋_GB2312" w:cstheme="minorBidi"/>
          <w:bCs w:val="0"/>
          <w:kern w:val="2"/>
          <w:sz w:val="28"/>
          <w:szCs w:val="28"/>
          <w:lang w:val="en-US" w:eastAsia="zh-CN" w:bidi="ar-SA"/>
        </w:rPr>
        <w:t xml:space="preserve">主要包括能够满足学生专业学习、教师专业教学研究和教学实施需要的教材、图书及数字化资源等。 </w:t>
      </w:r>
    </w:p>
    <w:p w14:paraId="7F702F36">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 xml:space="preserve">1. 教材选用基本要求 </w:t>
      </w:r>
    </w:p>
    <w:p w14:paraId="20EE8B27">
      <w:pPr>
        <w:keepNext w:val="0"/>
        <w:keepLines w:val="0"/>
        <w:pageBreakBefore w:val="0"/>
        <w:widowControl/>
        <w:kinsoku/>
        <w:wordWrap/>
        <w:overflowPunct/>
        <w:topLinePunct w:val="0"/>
        <w:autoSpaceDE w:val="0"/>
        <w:autoSpaceDN w:val="0"/>
        <w:bidi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 xml:space="preserve">按照国家规定，经过规范程序选用教材，优先选用国家规划教材和国家优秀教材。专业课程教材应体现本行业新技术、新规范、新标准、新形态，并通过数字教材、活页式教材等多种方式进行动态更新。 </w:t>
      </w:r>
    </w:p>
    <w:p w14:paraId="4EC1C7D4">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 xml:space="preserve">2.图书文献配备基本要求 </w:t>
      </w:r>
    </w:p>
    <w:p w14:paraId="304508A6">
      <w:pPr>
        <w:keepNext w:val="0"/>
        <w:keepLines w:val="0"/>
        <w:pageBreakBefore w:val="0"/>
        <w:widowControl/>
        <w:kinsoku/>
        <w:wordWrap/>
        <w:overflowPunct/>
        <w:topLinePunct w:val="0"/>
        <w:autoSpaceDE w:val="0"/>
        <w:autoSpaceDN w:val="0"/>
        <w:bidi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 xml:space="preserve">图书文献配备能满足人才培养、专业建设、教科研等工作的需要。专业类图书文献主要包括：《中华人民共和国家庭教育促进法》《中国儿童发展纲要（2021—2030 年）》《幼儿园保育教育质量评估指南》《托育机构保育指导大纲（试行）》《幼儿园教育指导纲要》《幼儿园工作规程》《幼儿园管理条例》《3—6 岁儿童学习与发展指南》《幼儿园教师专业标准（试行）》《托儿所幼儿园卫生保健工作规范》《国家职业技能标准——保育师》《幼儿园建设标准》等。 </w:t>
      </w:r>
    </w:p>
    <w:p w14:paraId="24275572">
      <w:pPr>
        <w:keepNext w:val="0"/>
        <w:keepLines w:val="0"/>
        <w:pageBreakBefore w:val="0"/>
        <w:widowControl/>
        <w:kinsoku/>
        <w:wordWrap/>
        <w:overflowPunct/>
        <w:topLinePunct w:val="0"/>
        <w:autoSpaceDE w:val="0"/>
        <w:autoSpaceDN w:val="0"/>
        <w:bidi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 xml:space="preserve">及时配置新经济、新技术、新工艺、新材料、新管理方式、新服务方式等相关的图书文献。 </w:t>
      </w:r>
    </w:p>
    <w:p w14:paraId="018B579C">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 xml:space="preserve">3. 数字教学资源配置基本要求 </w:t>
      </w:r>
    </w:p>
    <w:p w14:paraId="1760D33E">
      <w:pPr>
        <w:keepNext w:val="0"/>
        <w:keepLines w:val="0"/>
        <w:pageBreakBefore w:val="0"/>
        <w:widowControl/>
        <w:kinsoku/>
        <w:wordWrap/>
        <w:overflowPunct/>
        <w:topLinePunct w:val="0"/>
        <w:autoSpaceDE w:val="0"/>
        <w:autoSpaceDN w:val="0"/>
        <w:bidi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建设、配备与本专业有关的课程思政案例、托幼园所早期学习支持活动优质课、幼儿一日活动实录、托幼园所保教技能典型案例等相关音视频素材、教学课件、数字化教学案例库、虚拟仿真软件等专业教学资源库，种类丰富、形式多样、使用便捷、动态更新、满足教学。</w:t>
      </w:r>
    </w:p>
    <w:p w14:paraId="69FC001B">
      <w:pPr>
        <w:pStyle w:val="3"/>
        <w:ind w:firstLine="560"/>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（四）教学方法</w:t>
      </w:r>
      <w:bookmarkEnd w:id="19"/>
    </w:p>
    <w:p w14:paraId="19843EC4">
      <w:pPr>
        <w:keepNext w:val="0"/>
        <w:keepLines w:val="0"/>
        <w:pageBreakBefore w:val="0"/>
        <w:widowControl/>
        <w:kinsoku/>
        <w:wordWrap/>
        <w:overflowPunct/>
        <w:topLinePunct w:val="0"/>
        <w:autoSpaceDE/>
        <w:autoSpaceDN/>
        <w:bidi w:val="0"/>
        <w:spacing w:line="560" w:lineRule="exact"/>
        <w:ind w:firstLine="560" w:firstLineChars="200"/>
        <w:rPr>
          <w:rFonts w:hint="default" w:ascii="仿宋_GB2312" w:hAnsi="宋体" w:eastAsia="仿宋_GB2312" w:cstheme="minorBidi"/>
          <w:bCs w:val="0"/>
          <w:kern w:val="2"/>
          <w:sz w:val="28"/>
          <w:szCs w:val="28"/>
          <w:lang w:val="en-US" w:eastAsia="zh-CN" w:bidi="ar-SA"/>
        </w:rPr>
      </w:pPr>
      <w:bookmarkStart w:id="20" w:name="_Toc152856165"/>
      <w:r>
        <w:rPr>
          <w:rFonts w:hint="default" w:ascii="仿宋_GB2312" w:hAnsi="宋体" w:eastAsia="仿宋_GB2312" w:cstheme="minorBidi"/>
          <w:bCs w:val="0"/>
          <w:kern w:val="2"/>
          <w:sz w:val="28"/>
          <w:szCs w:val="28"/>
          <w:lang w:val="en-US" w:eastAsia="zh-CN" w:bidi="ar-SA"/>
        </w:rPr>
        <w:t>依据专业培养目标、课程教学要求、学生能力与教学资源，采用适当的教学方法，达到规定教学目标。在教学过程中倡导因材施教、因需施教，鼓励创新教学方法和策略，运用启发式、探究式、讨论式、参与式等多种教学方法，坚持学中做、做中学，利用模拟情景分析、集体讲解、小组讨论、案例分析、分组训练、综合实践等形式，配合实物教学设备、多媒体教学课件、数字化教学资源、仿真模拟软件等手段，使学生体验</w:t>
      </w:r>
      <w:r>
        <w:rPr>
          <w:rFonts w:hint="eastAsia" w:ascii="仿宋_GB2312" w:hAnsi="宋体" w:eastAsia="仿宋_GB2312" w:cstheme="minorBidi"/>
          <w:bCs w:val="0"/>
          <w:kern w:val="2"/>
          <w:sz w:val="28"/>
          <w:szCs w:val="28"/>
          <w:lang w:val="en-US" w:eastAsia="zh-CN" w:bidi="ar-SA"/>
        </w:rPr>
        <w:t>幼师</w:t>
      </w:r>
      <w:r>
        <w:rPr>
          <w:rFonts w:hint="default" w:ascii="仿宋_GB2312" w:hAnsi="宋体" w:eastAsia="仿宋_GB2312" w:cstheme="minorBidi"/>
          <w:bCs w:val="0"/>
          <w:kern w:val="2"/>
          <w:sz w:val="28"/>
          <w:szCs w:val="28"/>
          <w:lang w:val="en-US" w:eastAsia="zh-CN" w:bidi="ar-SA"/>
        </w:rPr>
        <w:t>工作过程，达到能灵活运用各方面技能的教学目的，提升教学效率，提高学生的学习积极性和主动性。</w:t>
      </w:r>
    </w:p>
    <w:p w14:paraId="3001EBB1">
      <w:pPr>
        <w:pStyle w:val="3"/>
        <w:ind w:firstLine="560"/>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（五）教学评价</w:t>
      </w:r>
      <w:bookmarkEnd w:id="20"/>
    </w:p>
    <w:p w14:paraId="26CC81D3">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采取平时成绩与期末考试相结合的方式。平时成绩——考勤、作业、课堂问答、课堂讨论、案例分析、模拟教学、教学活动比赛、会课积分、实践任务完成情况等占总成绩的40%。考试——总分为100分，占总成绩的60%。</w:t>
      </w:r>
    </w:p>
    <w:p w14:paraId="657FB704">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说明：①教学的评价与考核采取阶段评价、过程评价和目标评价相结合，理论考核与实践考核相结合，单项能力考核与综合素质评价相结合的多元评价形式。</w:t>
      </w:r>
    </w:p>
    <w:p w14:paraId="10138644">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②以过程考核为主，教师现场评和学生互评结合，着重考核学生所掌握的基本技能，并能综合运用所学知识和技能分析、解决实际问题的能力。</w:t>
      </w:r>
    </w:p>
    <w:p w14:paraId="6025F003">
      <w:pPr>
        <w:pStyle w:val="2"/>
        <w:numPr>
          <w:ilvl w:val="0"/>
          <w:numId w:val="1"/>
        </w:numPr>
        <w:ind w:left="562" w:firstLine="0" w:firstLineChars="0"/>
        <w:rPr>
          <w:rFonts w:hint="eastAsia" w:ascii="仿宋_GB2312" w:hAnsi="宋体" w:eastAsia="仿宋_GB2312" w:cstheme="minorBidi"/>
          <w:bCs w:val="0"/>
          <w:kern w:val="2"/>
          <w:sz w:val="28"/>
          <w:szCs w:val="28"/>
          <w:lang w:val="en-US" w:eastAsia="zh-CN" w:bidi="ar-SA"/>
        </w:rPr>
      </w:pPr>
      <w:bookmarkStart w:id="21" w:name="_Toc152856166"/>
      <w:r>
        <w:rPr>
          <w:rFonts w:hint="eastAsia" w:ascii="仿宋_GB2312" w:hAnsi="宋体" w:eastAsia="仿宋_GB2312" w:cstheme="minorBidi"/>
          <w:bCs w:val="0"/>
          <w:kern w:val="2"/>
          <w:sz w:val="28"/>
          <w:szCs w:val="28"/>
          <w:lang w:val="en-US" w:eastAsia="zh-CN" w:bidi="ar-SA"/>
        </w:rPr>
        <w:t>质量管理</w:t>
      </w:r>
      <w:bookmarkEnd w:id="21"/>
      <w:bookmarkStart w:id="22" w:name="_Toc152856168"/>
    </w:p>
    <w:p w14:paraId="7460BAAF">
      <w:pPr>
        <w:pStyle w:val="2"/>
        <w:numPr>
          <w:ilvl w:val="0"/>
          <w:numId w:val="0"/>
        </w:numPr>
        <w:ind w:firstLine="560" w:firstLineChars="200"/>
        <w:rPr>
          <w:rFonts w:hint="default"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（一）</w:t>
      </w:r>
      <w:r>
        <w:rPr>
          <w:rFonts w:hint="default" w:ascii="仿宋_GB2312" w:hAnsi="宋体" w:eastAsia="仿宋_GB2312" w:cstheme="minorBidi"/>
          <w:bCs w:val="0"/>
          <w:kern w:val="2"/>
          <w:sz w:val="28"/>
          <w:szCs w:val="28"/>
          <w:lang w:val="en-US" w:eastAsia="zh-CN" w:bidi="ar-SA"/>
        </w:rPr>
        <w:t>成立专业建设指导委员会，为专业建设出谋划策，提供市场、政策及行业信息，提高专业建设的科学性和合理性。</w:t>
      </w:r>
    </w:p>
    <w:p w14:paraId="7C595DCA">
      <w:pPr>
        <w:pStyle w:val="2"/>
        <w:numPr>
          <w:ilvl w:val="0"/>
          <w:numId w:val="0"/>
        </w:numPr>
        <w:ind w:firstLine="560" w:firstLineChars="200"/>
        <w:rPr>
          <w:rFonts w:hint="default" w:ascii="仿宋_GB2312" w:hAnsi="宋体" w:eastAsia="仿宋_GB2312" w:cstheme="minorBidi"/>
          <w:bCs w:val="0"/>
          <w:kern w:val="2"/>
          <w:sz w:val="28"/>
          <w:szCs w:val="28"/>
          <w:lang w:val="en-US" w:eastAsia="zh-CN" w:bidi="ar-SA"/>
        </w:rPr>
      </w:pPr>
      <w:r>
        <w:rPr>
          <w:rFonts w:hint="default" w:ascii="仿宋_GB2312" w:hAnsi="宋体" w:eastAsia="仿宋_GB2312" w:cstheme="minorBidi"/>
          <w:bCs w:val="0"/>
          <w:kern w:val="2"/>
          <w:sz w:val="28"/>
          <w:szCs w:val="28"/>
          <w:lang w:val="en-US" w:eastAsia="zh-CN" w:bidi="ar-SA"/>
        </w:rPr>
        <w:t xml:space="preserve">（二）成立教学执行组织与教学督导组，对课程建设、教学方法的改革与推广、课堂教学质量管理等进行督导与评价。 </w:t>
      </w:r>
    </w:p>
    <w:p w14:paraId="1E65B2D6">
      <w:pPr>
        <w:keepNext w:val="0"/>
        <w:keepLines w:val="0"/>
        <w:pageBreakBefore w:val="0"/>
        <w:widowControl/>
        <w:kinsoku/>
        <w:wordWrap/>
        <w:overflowPunct/>
        <w:topLinePunct w:val="0"/>
        <w:autoSpaceDE/>
        <w:autoSpaceDN/>
        <w:bidi w:val="0"/>
        <w:spacing w:line="560" w:lineRule="exact"/>
        <w:ind w:firstLine="560" w:firstLineChars="200"/>
        <w:rPr>
          <w:rFonts w:hint="default" w:ascii="仿宋_GB2312" w:hAnsi="宋体" w:eastAsia="仿宋_GB2312" w:cstheme="minorBidi"/>
          <w:bCs w:val="0"/>
          <w:kern w:val="2"/>
          <w:sz w:val="28"/>
          <w:szCs w:val="28"/>
          <w:lang w:val="en-US" w:eastAsia="zh-CN" w:bidi="ar-SA"/>
        </w:rPr>
      </w:pPr>
      <w:r>
        <w:rPr>
          <w:rFonts w:hint="default" w:ascii="仿宋_GB2312" w:hAnsi="宋体" w:eastAsia="仿宋_GB2312" w:cstheme="minorBidi"/>
          <w:bCs w:val="0"/>
          <w:kern w:val="2"/>
          <w:sz w:val="28"/>
          <w:szCs w:val="28"/>
          <w:lang w:val="en-US" w:eastAsia="zh-CN" w:bidi="ar-SA"/>
        </w:rPr>
        <w:t>（三）建立实践教学环节质量管理，制订各实践教学环节的课程标准、评价标准，制订和完善实践教学管理文件，加强校内外实训、岗位实习的管理。</w:t>
      </w:r>
    </w:p>
    <w:p w14:paraId="5D75BA5F">
      <w:pPr>
        <w:keepNext w:val="0"/>
        <w:keepLines w:val="0"/>
        <w:pageBreakBefore w:val="0"/>
        <w:widowControl/>
        <w:kinsoku/>
        <w:wordWrap/>
        <w:overflowPunct/>
        <w:topLinePunct w:val="0"/>
        <w:autoSpaceDE/>
        <w:autoSpaceDN/>
        <w:bidi w:val="0"/>
        <w:spacing w:line="560" w:lineRule="exact"/>
        <w:ind w:firstLine="560" w:firstLineChars="200"/>
        <w:rPr>
          <w:rFonts w:hint="default" w:ascii="仿宋_GB2312" w:hAnsi="宋体" w:eastAsia="仿宋_GB2312" w:cstheme="minorBidi"/>
          <w:bCs w:val="0"/>
          <w:kern w:val="2"/>
          <w:sz w:val="28"/>
          <w:szCs w:val="28"/>
          <w:lang w:val="en-US" w:eastAsia="zh-CN" w:bidi="ar-SA"/>
        </w:rPr>
      </w:pPr>
      <w:r>
        <w:rPr>
          <w:rFonts w:hint="default" w:ascii="仿宋_GB2312" w:hAnsi="宋体" w:eastAsia="仿宋_GB2312" w:cstheme="minorBidi"/>
          <w:bCs w:val="0"/>
          <w:kern w:val="2"/>
          <w:sz w:val="28"/>
          <w:szCs w:val="28"/>
          <w:lang w:val="en-US" w:eastAsia="zh-CN" w:bidi="ar-SA"/>
        </w:rPr>
        <w:t>（四）成立专业调研组，负责本专业的社会需求、毕业生跟踪调查和新生素质调查等工作，为本专业的招生和就业提供支持。</w:t>
      </w:r>
    </w:p>
    <w:p w14:paraId="20DFE63E">
      <w:pPr>
        <w:pStyle w:val="3"/>
        <w:ind w:firstLine="560"/>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十、毕业要求</w:t>
      </w:r>
    </w:p>
    <w:p w14:paraId="2093CDC3">
      <w:pPr>
        <w:pStyle w:val="3"/>
        <w:ind w:firstLine="560"/>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（一）学分要求</w:t>
      </w:r>
      <w:bookmarkEnd w:id="22"/>
    </w:p>
    <w:p w14:paraId="3E8B3325">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本专业必须修满160学分方可毕业。其中，公共基础课71学分；专业课70学分；拓展课7学分；集中实践实训课12学分。</w:t>
      </w:r>
    </w:p>
    <w:p w14:paraId="396A20BF">
      <w:pPr>
        <w:pStyle w:val="3"/>
        <w:ind w:firstLine="560"/>
        <w:rPr>
          <w:rFonts w:hint="eastAsia" w:ascii="仿宋_GB2312" w:hAnsi="宋体" w:eastAsia="仿宋_GB2312" w:cstheme="minorBidi"/>
          <w:bCs w:val="0"/>
          <w:kern w:val="2"/>
          <w:sz w:val="28"/>
          <w:szCs w:val="28"/>
          <w:lang w:val="en-US" w:eastAsia="zh-CN" w:bidi="ar-SA"/>
        </w:rPr>
      </w:pPr>
      <w:bookmarkStart w:id="23" w:name="_Toc152856169"/>
      <w:r>
        <w:rPr>
          <w:rFonts w:hint="eastAsia" w:ascii="仿宋_GB2312" w:hAnsi="宋体" w:eastAsia="仿宋_GB2312" w:cstheme="minorBidi"/>
          <w:bCs w:val="0"/>
          <w:kern w:val="2"/>
          <w:sz w:val="28"/>
          <w:szCs w:val="28"/>
          <w:lang w:val="en-US" w:eastAsia="zh-CN" w:bidi="ar-SA"/>
        </w:rPr>
        <w:t>（二）本专业应获得以下相关证书</w:t>
      </w:r>
      <w:bookmarkEnd w:id="23"/>
      <w:r>
        <w:rPr>
          <w:rFonts w:hint="eastAsia" w:ascii="仿宋_GB2312" w:hAnsi="宋体" w:eastAsia="仿宋_GB2312" w:cstheme="minorBidi"/>
          <w:bCs w:val="0"/>
          <w:kern w:val="2"/>
          <w:sz w:val="28"/>
          <w:szCs w:val="28"/>
          <w:lang w:val="en-US" w:eastAsia="zh-CN" w:bidi="ar-SA"/>
        </w:rPr>
        <w:t>中的1种（含1种）以上。</w:t>
      </w:r>
    </w:p>
    <w:p w14:paraId="282A05DD">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1.普通话水平测试等级证书(二级乙等以上)；</w:t>
      </w:r>
    </w:p>
    <w:p w14:paraId="0C13CF3B">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2.保育师职业技能等级证书(四级)；</w:t>
      </w:r>
    </w:p>
    <w:p w14:paraId="3391FC17">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3.育婴员职业技能等级证书(四级)；</w:t>
      </w:r>
    </w:p>
    <w:p w14:paraId="3C3C906D">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4.1+X幼儿照护职业技能等级证书(四级)；</w:t>
      </w:r>
    </w:p>
    <w:p w14:paraId="5DD561EA">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5.其它证书（如英语、计算机、钢琴、舞蹈、绘画等相关等级证书）。</w:t>
      </w:r>
    </w:p>
    <w:p w14:paraId="2832A6B5">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r>
        <w:rPr>
          <w:rFonts w:hint="eastAsia" w:ascii="仿宋_GB2312" w:hAnsi="宋体" w:eastAsia="仿宋_GB2312" w:cstheme="minorBidi"/>
          <w:bCs w:val="0"/>
          <w:kern w:val="2"/>
          <w:sz w:val="28"/>
          <w:szCs w:val="28"/>
          <w:lang w:val="en-US" w:eastAsia="zh-CN" w:bidi="ar-SA"/>
        </w:rPr>
        <w:t>注：获取证书后可以兑换相应课程学分。</w:t>
      </w:r>
    </w:p>
    <w:p w14:paraId="1D58788C">
      <w:pPr>
        <w:widowControl/>
        <w:kinsoku w:val="0"/>
        <w:autoSpaceDE w:val="0"/>
        <w:autoSpaceDN w:val="0"/>
        <w:adjustRightInd w:val="0"/>
        <w:snapToGrid w:val="0"/>
        <w:spacing w:line="560" w:lineRule="exact"/>
        <w:ind w:firstLine="560" w:firstLineChars="200"/>
        <w:textAlignment w:val="baseline"/>
        <w:rPr>
          <w:rFonts w:hint="eastAsia" w:ascii="仿宋_GB2312" w:hAnsi="宋体" w:eastAsia="仿宋_GB2312" w:cstheme="minorBidi"/>
          <w:bCs w:val="0"/>
          <w:kern w:val="2"/>
          <w:sz w:val="28"/>
          <w:szCs w:val="28"/>
          <w:lang w:val="en-US" w:eastAsia="zh-CN" w:bidi="ar-SA"/>
        </w:rPr>
      </w:pPr>
    </w:p>
    <w:p w14:paraId="6E3600A8">
      <w:pPr>
        <w:rPr>
          <w:rFonts w:hint="eastAsia" w:ascii="仿宋" w:hAnsi="仿宋" w:eastAsia="仿宋" w:cs="仿宋"/>
          <w:sz w:val="28"/>
          <w:szCs w:val="28"/>
          <w:lang w:eastAsia="zh-CN"/>
        </w:rPr>
      </w:pPr>
      <w:r>
        <w:rPr>
          <w:rFonts w:hint="eastAsia" w:ascii="仿宋" w:hAnsi="仿宋" w:eastAsia="仿宋" w:cs="仿宋"/>
          <w:sz w:val="28"/>
          <w:szCs w:val="28"/>
        </w:rPr>
        <w:br w:type="page"/>
      </w:r>
    </w:p>
    <w:p w14:paraId="20348F77">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仿宋" w:hAnsi="仿宋" w:eastAsia="仿宋" w:cs="仿宋"/>
          <w:bCs/>
          <w:sz w:val="28"/>
          <w:szCs w:val="40"/>
        </w:rPr>
      </w:pPr>
      <w:r>
        <w:rPr>
          <w:rFonts w:hint="eastAsia" w:ascii="仿宋" w:hAnsi="仿宋" w:eastAsia="仿宋" w:cs="仿宋"/>
          <w:sz w:val="28"/>
          <w:szCs w:val="28"/>
          <w:lang w:eastAsia="zh-CN"/>
        </w:rPr>
        <w:drawing>
          <wp:inline distT="0" distB="0" distL="114300" distR="114300">
            <wp:extent cx="4708525" cy="8015605"/>
            <wp:effectExtent l="0" t="0" r="0" b="0"/>
            <wp:docPr id="7" name="图片 7" descr="75bcef6dc50e87442b50b551996e42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bcef6dc50e87442b50b551996e42f3"/>
                    <pic:cNvPicPr>
                      <a:picLocks noChangeAspect="1"/>
                    </pic:cNvPicPr>
                  </pic:nvPicPr>
                  <pic:blipFill>
                    <a:blip r:embed="rId16"/>
                    <a:srcRect l="9755" t="6229" r="10847" b="59"/>
                    <a:stretch>
                      <a:fillRect/>
                    </a:stretch>
                  </pic:blipFill>
                  <pic:spPr>
                    <a:xfrm>
                      <a:off x="0" y="0"/>
                      <a:ext cx="4708525" cy="8015605"/>
                    </a:xfrm>
                    <a:prstGeom prst="rect">
                      <a:avLst/>
                    </a:prstGeom>
                  </pic:spPr>
                </pic:pic>
              </a:graphicData>
            </a:graphic>
          </wp:inline>
        </w:drawing>
      </w:r>
    </w:p>
    <w:sectPr>
      <w:footerReference r:id="rId14" w:type="first"/>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70D5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AC9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008"/>
      <w:docPartObj>
        <w:docPartGallery w:val="autotext"/>
      </w:docPartObj>
    </w:sdtPr>
    <w:sdtContent>
      <w:p w14:paraId="5F22C8F4">
        <w:pPr>
          <w:pStyle w:val="7"/>
          <w:jc w:val="center"/>
        </w:pPr>
        <w:r>
          <w:fldChar w:fldCharType="begin"/>
        </w:r>
        <w:r>
          <w:instrText xml:space="preserve"> PAGE   \* MERGEFORMAT </w:instrText>
        </w:r>
        <w:r>
          <w:fldChar w:fldCharType="separate"/>
        </w:r>
        <w:r>
          <w:rPr>
            <w:lang w:val="zh-CN"/>
          </w:rPr>
          <w:t>18</w:t>
        </w:r>
        <w:r>
          <w:rPr>
            <w:lang w:val="zh-CN"/>
          </w:rPr>
          <w:fldChar w:fldCharType="end"/>
        </w:r>
      </w:p>
    </w:sdtContent>
  </w:sdt>
  <w:p w14:paraId="5CD56751">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CBF96">
    <w:pPr>
      <w:pStyle w:val="7"/>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0B85">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26CBA">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26CBA">
                    <w:pPr>
                      <w:pStyle w:val="7"/>
                    </w:pPr>
                    <w:r>
                      <w:fldChar w:fldCharType="begin"/>
                    </w:r>
                    <w:r>
                      <w:instrText xml:space="preserve"> PAGE  \* MERGEFORMAT </w:instrText>
                    </w:r>
                    <w:r>
                      <w:fldChar w:fldCharType="separate"/>
                    </w:r>
                    <w:r>
                      <w:t>2</w:t>
                    </w:r>
                    <w:r>
                      <w:fldChar w:fldCharType="end"/>
                    </w:r>
                  </w:p>
                </w:txbxContent>
              </v:textbox>
            </v:shape>
          </w:pict>
        </mc:Fallback>
      </mc:AlternateContent>
    </w:r>
    <w:sdt>
      <w:sdtPr>
        <w:rPr>
          <w:rFonts w:hint="default"/>
          <w:lang w:val="en-US"/>
        </w:rPr>
        <w:id w:val="22223948"/>
        <w:showingPlcHdr/>
        <w:docPartObj>
          <w:docPartGallery w:val="autotext"/>
        </w:docPartObj>
      </w:sdtPr>
      <w:sdtEndPr>
        <w:rPr>
          <w:rFonts w:hint="default"/>
          <w:lang w:val="en-US"/>
        </w:rPr>
      </w:sdtEndPr>
      <w:sdtContent>
        <w:r>
          <w:rPr>
            <w:rFonts w:hint="eastAsia"/>
            <w:lang w:val="en-US" w:eastAsia="zh-CN"/>
          </w:rPr>
          <w:t xml:space="preserve">     </w:t>
        </w:r>
      </w:sdtContent>
    </w:sdt>
  </w:p>
  <w:p w14:paraId="03852A65">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223946"/>
      <w:docPartObj>
        <w:docPartGallery w:val="autotext"/>
      </w:docPartObj>
    </w:sdtPr>
    <w:sdtContent>
      <w:p w14:paraId="35861903">
        <w:pPr>
          <w:pStyle w:val="7"/>
          <w:jc w:val="center"/>
        </w:pPr>
        <w:r>
          <w:fldChar w:fldCharType="begin"/>
        </w:r>
        <w:r>
          <w:instrText xml:space="preserve"> PAGE   \* MERGEFORMAT </w:instrText>
        </w:r>
        <w:r>
          <w:fldChar w:fldCharType="separate"/>
        </w:r>
        <w:r>
          <w:rPr>
            <w:lang w:val="zh-CN"/>
          </w:rPr>
          <w:t>18</w:t>
        </w:r>
        <w:r>
          <w:rPr>
            <w:lang w:val="zh-CN"/>
          </w:rPr>
          <w:fldChar w:fldCharType="end"/>
        </w:r>
      </w:p>
    </w:sdtContent>
  </w:sdt>
  <w:p w14:paraId="248B05C1">
    <w:pPr>
      <w:pStyle w:val="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EADFB">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530D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F530DE">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BBEC">
    <w:pPr>
      <w:pStyle w:val="7"/>
      <w:jc w:val="center"/>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E7921">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8E7921">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5ABB">
    <w:pPr>
      <w:pStyle w:val="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EAB5C">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0AEAB5C">
                    <w:pPr>
                      <w:pStyle w:val="7"/>
                    </w:pPr>
                    <w:r>
                      <w:fldChar w:fldCharType="begin"/>
                    </w:r>
                    <w:r>
                      <w:instrText xml:space="preserve"> PAGE  \* MERGEFORMAT </w:instrText>
                    </w:r>
                    <w:r>
                      <w:fldChar w:fldCharType="separate"/>
                    </w:r>
                    <w:r>
                      <w:t>26</w:t>
                    </w:r>
                    <w:r>
                      <w:fldChar w:fldCharType="end"/>
                    </w:r>
                  </w:p>
                </w:txbxContent>
              </v:textbox>
            </v:shape>
          </w:pict>
        </mc:Fallback>
      </mc:AlternateContent>
    </w:r>
    <w:sdt>
      <w:sdtPr>
        <w:rPr>
          <w:rFonts w:hint="default"/>
          <w:lang w:val="en-US"/>
        </w:rPr>
        <w:id w:val="22224005"/>
        <w:showingPlcHdr/>
        <w:docPartObj>
          <w:docPartGallery w:val="autotext"/>
        </w:docPartObj>
      </w:sdtPr>
      <w:sdtEndPr>
        <w:rPr>
          <w:rFonts w:hint="default"/>
          <w:lang w:val="en-US"/>
        </w:rPr>
      </w:sdtEndPr>
      <w:sdtContent>
        <w:r>
          <w:rPr>
            <w:rFonts w:hint="eastAsia"/>
            <w:lang w:val="en-US" w:eastAsia="zh-CN"/>
          </w:rPr>
          <w:t xml:space="preserve">     </w:t>
        </w:r>
      </w:sdtContent>
    </w:sdt>
  </w:p>
  <w:p w14:paraId="5D04DA01">
    <w:pPr>
      <w:pStyle w:val="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2C07C">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D464">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56B6">
    <w:pPr>
      <w:spacing w:line="14" w:lineRule="auto"/>
      <w:rPr>
        <w:rFonts w:hint="default" w:ascii="Arial" w:eastAsia="宋体"/>
        <w:sz w:val="2"/>
        <w:lang w:val="en-US" w:eastAsia="zh-CN"/>
      </w:rPr>
    </w:pPr>
    <w:r>
      <w:rPr>
        <w:rFonts w:hint="eastAsia" w:ascii="Arial"/>
        <w:sz w:val="2"/>
        <w:lang w:val="en-US" w:eastAsia="zh-CN"/>
      </w:rPr>
      <w:t>学前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82CB8D"/>
    <w:multiLevelType w:val="singleLevel"/>
    <w:tmpl w:val="5782CB8D"/>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2YTg2OWQ2NmFiYzlkYzhiOGUzZDljMzUzNjJiODAifQ=="/>
  </w:docVars>
  <w:rsids>
    <w:rsidRoot w:val="00172A27"/>
    <w:rsid w:val="0003197A"/>
    <w:rsid w:val="000E5081"/>
    <w:rsid w:val="00132856"/>
    <w:rsid w:val="00342F6C"/>
    <w:rsid w:val="003836B0"/>
    <w:rsid w:val="003A1CF1"/>
    <w:rsid w:val="00416236"/>
    <w:rsid w:val="004D3223"/>
    <w:rsid w:val="0050410D"/>
    <w:rsid w:val="00534AE3"/>
    <w:rsid w:val="005E4202"/>
    <w:rsid w:val="00614F35"/>
    <w:rsid w:val="00666CDE"/>
    <w:rsid w:val="00695036"/>
    <w:rsid w:val="007F0889"/>
    <w:rsid w:val="00895192"/>
    <w:rsid w:val="008A10E2"/>
    <w:rsid w:val="00904BC5"/>
    <w:rsid w:val="009459E6"/>
    <w:rsid w:val="009F1981"/>
    <w:rsid w:val="00A81669"/>
    <w:rsid w:val="00BF4A82"/>
    <w:rsid w:val="00C91068"/>
    <w:rsid w:val="00CD17EC"/>
    <w:rsid w:val="00CF06FA"/>
    <w:rsid w:val="00E32768"/>
    <w:rsid w:val="00E52A60"/>
    <w:rsid w:val="00EB1AA8"/>
    <w:rsid w:val="00ED1DBC"/>
    <w:rsid w:val="00ED2F93"/>
    <w:rsid w:val="00F26609"/>
    <w:rsid w:val="012B64AF"/>
    <w:rsid w:val="02120B4E"/>
    <w:rsid w:val="027018DE"/>
    <w:rsid w:val="02A66735"/>
    <w:rsid w:val="035D4359"/>
    <w:rsid w:val="050449FF"/>
    <w:rsid w:val="05E25CD6"/>
    <w:rsid w:val="06572B71"/>
    <w:rsid w:val="08535809"/>
    <w:rsid w:val="09DE0562"/>
    <w:rsid w:val="0AA36C8F"/>
    <w:rsid w:val="0CC311CB"/>
    <w:rsid w:val="0D226035"/>
    <w:rsid w:val="0EC923A3"/>
    <w:rsid w:val="0F5A45F7"/>
    <w:rsid w:val="112C6007"/>
    <w:rsid w:val="117813DB"/>
    <w:rsid w:val="11A708B5"/>
    <w:rsid w:val="13F618EF"/>
    <w:rsid w:val="15A87CC5"/>
    <w:rsid w:val="15C70A44"/>
    <w:rsid w:val="17011D34"/>
    <w:rsid w:val="1792080A"/>
    <w:rsid w:val="19516FA3"/>
    <w:rsid w:val="1A6D470B"/>
    <w:rsid w:val="1AE479A2"/>
    <w:rsid w:val="1BF84E0A"/>
    <w:rsid w:val="1C776B2C"/>
    <w:rsid w:val="1CAA0778"/>
    <w:rsid w:val="1CE75528"/>
    <w:rsid w:val="1D6F7B1F"/>
    <w:rsid w:val="1DB46550"/>
    <w:rsid w:val="1EBB26E1"/>
    <w:rsid w:val="20E329B1"/>
    <w:rsid w:val="219D08AB"/>
    <w:rsid w:val="23B37939"/>
    <w:rsid w:val="240510B5"/>
    <w:rsid w:val="250273A3"/>
    <w:rsid w:val="25332BBA"/>
    <w:rsid w:val="26396DF4"/>
    <w:rsid w:val="265D10F9"/>
    <w:rsid w:val="27BA1583"/>
    <w:rsid w:val="2A176ACF"/>
    <w:rsid w:val="2B2838DB"/>
    <w:rsid w:val="2C136339"/>
    <w:rsid w:val="2C8E776E"/>
    <w:rsid w:val="2E2760CC"/>
    <w:rsid w:val="2E961C94"/>
    <w:rsid w:val="2EDA38A6"/>
    <w:rsid w:val="2F07682B"/>
    <w:rsid w:val="319C0B7F"/>
    <w:rsid w:val="31A43049"/>
    <w:rsid w:val="31FA3BD1"/>
    <w:rsid w:val="32371651"/>
    <w:rsid w:val="32FF13C6"/>
    <w:rsid w:val="33BF50CB"/>
    <w:rsid w:val="34293222"/>
    <w:rsid w:val="346516FC"/>
    <w:rsid w:val="34DF70E3"/>
    <w:rsid w:val="35501ABC"/>
    <w:rsid w:val="361B2739"/>
    <w:rsid w:val="36F6663C"/>
    <w:rsid w:val="3767560E"/>
    <w:rsid w:val="38706ABC"/>
    <w:rsid w:val="39904B26"/>
    <w:rsid w:val="3A85568F"/>
    <w:rsid w:val="3B581673"/>
    <w:rsid w:val="3B8763FC"/>
    <w:rsid w:val="3D0B3920"/>
    <w:rsid w:val="3D6427C1"/>
    <w:rsid w:val="3D8276EB"/>
    <w:rsid w:val="3E930D36"/>
    <w:rsid w:val="3F3422E9"/>
    <w:rsid w:val="40E6706A"/>
    <w:rsid w:val="438F40A0"/>
    <w:rsid w:val="44106AFB"/>
    <w:rsid w:val="446B594A"/>
    <w:rsid w:val="482F19AD"/>
    <w:rsid w:val="487852D6"/>
    <w:rsid w:val="48B466DB"/>
    <w:rsid w:val="495D55BE"/>
    <w:rsid w:val="4AD827D0"/>
    <w:rsid w:val="4AFE2D7B"/>
    <w:rsid w:val="4B3E4263"/>
    <w:rsid w:val="4C286E40"/>
    <w:rsid w:val="5157033B"/>
    <w:rsid w:val="51730B5D"/>
    <w:rsid w:val="51E333FD"/>
    <w:rsid w:val="5225695B"/>
    <w:rsid w:val="52D73CA6"/>
    <w:rsid w:val="57323268"/>
    <w:rsid w:val="587123A4"/>
    <w:rsid w:val="59BE0DE3"/>
    <w:rsid w:val="5A7F67C4"/>
    <w:rsid w:val="5AAC50E0"/>
    <w:rsid w:val="5AC10B8B"/>
    <w:rsid w:val="5B9F2648"/>
    <w:rsid w:val="5BBB60C8"/>
    <w:rsid w:val="5D12584B"/>
    <w:rsid w:val="5D447851"/>
    <w:rsid w:val="5F2913F5"/>
    <w:rsid w:val="5F553F98"/>
    <w:rsid w:val="601813CC"/>
    <w:rsid w:val="624433EA"/>
    <w:rsid w:val="64F25CDC"/>
    <w:rsid w:val="652B14F3"/>
    <w:rsid w:val="67627252"/>
    <w:rsid w:val="67DC311F"/>
    <w:rsid w:val="68F77E6E"/>
    <w:rsid w:val="69286868"/>
    <w:rsid w:val="6B1E16E2"/>
    <w:rsid w:val="6BB81B36"/>
    <w:rsid w:val="6CEB1A97"/>
    <w:rsid w:val="6F2610E5"/>
    <w:rsid w:val="70241CE7"/>
    <w:rsid w:val="70557D74"/>
    <w:rsid w:val="715F4802"/>
    <w:rsid w:val="72905F9F"/>
    <w:rsid w:val="73360468"/>
    <w:rsid w:val="748E78D8"/>
    <w:rsid w:val="755A362E"/>
    <w:rsid w:val="75C04BFD"/>
    <w:rsid w:val="763E70DC"/>
    <w:rsid w:val="7A1F17E4"/>
    <w:rsid w:val="7B711D02"/>
    <w:rsid w:val="7BDF338E"/>
    <w:rsid w:val="7C243439"/>
    <w:rsid w:val="7C2D79D7"/>
    <w:rsid w:val="7C3945CD"/>
    <w:rsid w:val="7DEE7639"/>
    <w:rsid w:val="7E1A3897"/>
    <w:rsid w:val="7F030EC3"/>
    <w:rsid w:val="7F0D2370"/>
    <w:rsid w:val="7F7177E1"/>
    <w:rsid w:val="7FE61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ind w:firstLine="200" w:firstLineChars="200"/>
      <w:outlineLvl w:val="0"/>
    </w:pPr>
    <w:rPr>
      <w:rFonts w:eastAsia="黑体"/>
      <w:bCs/>
      <w:kern w:val="44"/>
      <w:sz w:val="28"/>
      <w:szCs w:val="44"/>
    </w:rPr>
  </w:style>
  <w:style w:type="paragraph" w:styleId="3">
    <w:name w:val="heading 2"/>
    <w:basedOn w:val="1"/>
    <w:next w:val="1"/>
    <w:link w:val="27"/>
    <w:unhideWhenUsed/>
    <w:qFormat/>
    <w:uiPriority w:val="0"/>
    <w:pPr>
      <w:keepNext/>
      <w:keepLines/>
      <w:spacing w:before="260" w:after="260" w:line="560" w:lineRule="exact"/>
      <w:ind w:firstLine="200" w:firstLineChars="200"/>
      <w:outlineLvl w:val="1"/>
    </w:pPr>
    <w:rPr>
      <w:rFonts w:eastAsia="楷体" w:asciiTheme="majorHAnsi" w:hAnsiTheme="majorHAnsi" w:cstheme="majorBidi"/>
      <w:bCs/>
      <w:sz w:val="28"/>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style>
  <w:style w:type="paragraph" w:styleId="5">
    <w:name w:val="Body Text"/>
    <w:basedOn w:val="1"/>
    <w:link w:val="24"/>
    <w:semiHidden/>
    <w:qFormat/>
    <w:uiPriority w:val="0"/>
    <w:rPr>
      <w:rFonts w:ascii="Arial" w:hAnsi="Arial" w:eastAsia="Arial" w:cs="Arial"/>
      <w:szCs w:val="21"/>
      <w:lang w:eastAsia="en-US"/>
    </w:rPr>
  </w:style>
  <w:style w:type="paragraph" w:styleId="6">
    <w:name w:val="Balloon Text"/>
    <w:basedOn w:val="1"/>
    <w:link w:val="22"/>
    <w:qFormat/>
    <w:uiPriority w:val="0"/>
    <w:rPr>
      <w:sz w:val="18"/>
      <w:szCs w:val="18"/>
    </w:rPr>
  </w:style>
  <w:style w:type="paragraph" w:styleId="7">
    <w:name w:val="footer"/>
    <w:basedOn w:val="1"/>
    <w:link w:val="23"/>
    <w:qFormat/>
    <w:uiPriority w:val="99"/>
    <w:pPr>
      <w:tabs>
        <w:tab w:val="center" w:pos="4153"/>
        <w:tab w:val="right" w:pos="8306"/>
      </w:tabs>
      <w:snapToGrid w:val="0"/>
      <w:jc w:val="left"/>
    </w:pPr>
    <w:rPr>
      <w:sz w:val="18"/>
    </w:rPr>
  </w:style>
  <w:style w:type="paragraph" w:styleId="8">
    <w:name w:val="header"/>
    <w:basedOn w:val="1"/>
    <w:link w:val="2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Normal (Web)"/>
    <w:basedOn w:val="1"/>
    <w:qFormat/>
    <w:uiPriority w:val="0"/>
    <w:rPr>
      <w:sz w:val="24"/>
    </w:rPr>
  </w:style>
  <w:style w:type="paragraph" w:styleId="12">
    <w:name w:val="Body Text First Indent"/>
    <w:basedOn w:val="5"/>
    <w:unhideWhenUsed/>
    <w:qFormat/>
    <w:uiPriority w:val="99"/>
    <w:pPr>
      <w:spacing w:after="120"/>
      <w:ind w:firstLine="100" w:firstLineChars="100"/>
    </w:pPr>
    <w:rPr>
      <w:rFonts w:ascii="Calibri" w:hAnsi="Calibri"/>
      <w:szCs w:val="22"/>
    </w:rPr>
  </w:style>
  <w:style w:type="table" w:styleId="14">
    <w:name w:val="Table Grid"/>
    <w:basedOn w:val="1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Hyperlink"/>
    <w:basedOn w:val="15"/>
    <w:unhideWhenUsed/>
    <w:qFormat/>
    <w:uiPriority w:val="99"/>
    <w:rPr>
      <w:color w:val="0026E5" w:themeColor="hyperlink"/>
      <w:u w:val="single"/>
      <w14:textFill>
        <w14:solidFill>
          <w14:schemeClr w14:val="hlink"/>
        </w14:solidFill>
      </w14:textFill>
    </w:r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0">
    <w:name w:val="font01"/>
    <w:qFormat/>
    <w:uiPriority w:val="0"/>
    <w:rPr>
      <w:rFonts w:hint="eastAsia" w:ascii="宋体" w:hAnsi="宋体" w:eastAsia="宋体" w:cs="宋体"/>
      <w:color w:val="000000"/>
      <w:sz w:val="18"/>
      <w:szCs w:val="18"/>
      <w:u w:val="none"/>
    </w:rPr>
  </w:style>
  <w:style w:type="character" w:customStyle="1" w:styleId="21">
    <w:name w:val="NormalCharacter"/>
    <w:semiHidden/>
    <w:qFormat/>
    <w:uiPriority w:val="0"/>
  </w:style>
  <w:style w:type="character" w:customStyle="1" w:styleId="22">
    <w:name w:val="批注框文本 Char"/>
    <w:basedOn w:val="15"/>
    <w:link w:val="6"/>
    <w:qFormat/>
    <w:uiPriority w:val="0"/>
    <w:rPr>
      <w:rFonts w:ascii="Times New Roman" w:hAnsi="Times New Roman" w:eastAsia="宋体" w:cs="Times New Roman"/>
      <w:kern w:val="2"/>
      <w:sz w:val="18"/>
      <w:szCs w:val="18"/>
    </w:rPr>
  </w:style>
  <w:style w:type="character" w:customStyle="1" w:styleId="23">
    <w:name w:val="页脚 Char"/>
    <w:basedOn w:val="15"/>
    <w:link w:val="7"/>
    <w:qFormat/>
    <w:uiPriority w:val="99"/>
    <w:rPr>
      <w:rFonts w:ascii="Times New Roman" w:hAnsi="Times New Roman" w:eastAsia="宋体" w:cs="Times New Roman"/>
      <w:kern w:val="2"/>
      <w:sz w:val="18"/>
      <w:szCs w:val="22"/>
    </w:rPr>
  </w:style>
  <w:style w:type="character" w:customStyle="1" w:styleId="24">
    <w:name w:val="正文文本 Char"/>
    <w:basedOn w:val="15"/>
    <w:link w:val="5"/>
    <w:semiHidden/>
    <w:qFormat/>
    <w:uiPriority w:val="0"/>
    <w:rPr>
      <w:rFonts w:ascii="Arial" w:hAnsi="Arial" w:eastAsia="Arial" w:cs="Arial"/>
      <w:kern w:val="2"/>
      <w:sz w:val="21"/>
      <w:szCs w:val="21"/>
      <w:lang w:eastAsia="en-US"/>
    </w:rPr>
  </w:style>
  <w:style w:type="character" w:customStyle="1" w:styleId="25">
    <w:name w:val="页眉 Char"/>
    <w:basedOn w:val="15"/>
    <w:link w:val="8"/>
    <w:qFormat/>
    <w:uiPriority w:val="0"/>
    <w:rPr>
      <w:rFonts w:ascii="Times New Roman" w:hAnsi="Times New Roman" w:eastAsia="宋体" w:cs="Times New Roman"/>
      <w:kern w:val="2"/>
      <w:sz w:val="18"/>
      <w:szCs w:val="22"/>
    </w:rPr>
  </w:style>
  <w:style w:type="character" w:customStyle="1" w:styleId="26">
    <w:name w:val="标题 1 Char"/>
    <w:basedOn w:val="15"/>
    <w:link w:val="2"/>
    <w:qFormat/>
    <w:uiPriority w:val="0"/>
    <w:rPr>
      <w:rFonts w:ascii="Times New Roman" w:hAnsi="Times New Roman" w:eastAsia="黑体" w:cs="Times New Roman"/>
      <w:bCs/>
      <w:kern w:val="44"/>
      <w:sz w:val="28"/>
      <w:szCs w:val="44"/>
    </w:rPr>
  </w:style>
  <w:style w:type="character" w:customStyle="1" w:styleId="27">
    <w:name w:val="标题 2 Char"/>
    <w:basedOn w:val="15"/>
    <w:link w:val="3"/>
    <w:qFormat/>
    <w:uiPriority w:val="0"/>
    <w:rPr>
      <w:rFonts w:eastAsia="楷体" w:asciiTheme="majorHAnsi" w:hAnsiTheme="majorHAnsi" w:cstheme="majorBidi"/>
      <w:bCs/>
      <w:kern w:val="2"/>
      <w:sz w:val="28"/>
      <w:szCs w:val="32"/>
    </w:rPr>
  </w:style>
  <w:style w:type="paragraph" w:customStyle="1" w:styleId="28">
    <w:name w:val="Table Text"/>
    <w:basedOn w:val="1"/>
    <w:semiHidden/>
    <w:qFormat/>
    <w:uiPriority w:val="0"/>
    <w:rPr>
      <w:rFonts w:ascii="宋体" w:hAnsi="宋体" w:eastAsia="宋体" w:cs="宋体"/>
      <w:sz w:val="18"/>
      <w:szCs w:val="18"/>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Paragraph"/>
    <w:basedOn w:val="1"/>
    <w:qFormat/>
    <w:uiPriority w:val="1"/>
    <w:rPr>
      <w:rFonts w:ascii="仿宋" w:hAnsi="仿宋" w:eastAsia="仿宋" w:cs="仿宋"/>
      <w:lang w:val="zh-CN" w:bidi="zh-CN"/>
    </w:rPr>
  </w:style>
  <w:style w:type="paragraph" w:customStyle="1" w:styleId="31">
    <w:name w:val="UserStyle_5"/>
    <w:basedOn w:val="1"/>
    <w:qFormat/>
    <w:uiPriority w:val="0"/>
    <w:pPr>
      <w:adjustRightInd/>
      <w:spacing w:before="100" w:beforeAutospacing="1" w:after="100" w:afterAutospacing="1" w:line="360" w:lineRule="auto"/>
      <w:ind w:firstLine="200" w:firstLineChars="200"/>
      <w:jc w:val="both"/>
    </w:pPr>
    <w:rPr>
      <w:rFonts w:ascii="Times New Roman" w:hAnsi="Times New Roman" w:eastAsia="黑体" w:cs="Times New Roman"/>
      <w:kern w:val="2"/>
      <w:sz w:val="24"/>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960433-65AA-456F-BB53-5832300585E9}">
  <ds:schemaRefs/>
</ds:datastoreItem>
</file>

<file path=docProps/app.xml><?xml version="1.0" encoding="utf-8"?>
<Properties xmlns="http://schemas.openxmlformats.org/officeDocument/2006/extended-properties" xmlns:vt="http://schemas.openxmlformats.org/officeDocument/2006/docPropsVTypes">
  <Template>Normal.dotm</Template>
  <Pages>37</Pages>
  <Words>4030</Words>
  <Characters>4156</Characters>
  <Lines>105</Lines>
  <Paragraphs>29</Paragraphs>
  <TotalTime>16</TotalTime>
  <ScaleCrop>false</ScaleCrop>
  <LinksUpToDate>false</LinksUpToDate>
  <CharactersWithSpaces>4227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2023-12-08T09:15:00Z</dcterms:created>
  <dc:creator>Administrator</dc:creator>
  <cp:lastModifiedBy>木子</cp:lastModifiedBy>
  <cp:lastPrinted>2025-05-20T00:47:00Z</cp:lastPrinted>
  <dcterms:modified xsi:type="dcterms:W3CDTF">2025-08-21T02:58:01Z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43BA2BFE271D44E28469046F7B17DE53_13</vt:lpwstr>
  </property>
  <property fmtid="{D5CDD505-2E9C-101B-9397-08002B2CF9AE}" pid="4" name="KSOTemplateDocerSaveRecord">
    <vt:lpwstr>eyJoZGlkIjoiODYwNjVhYzgyMzk5NDZlZmMwMWQ2NjM0NjIzOTRhYTciLCJ1c2VySWQiOiI0MzU0NzU0OTYifQ==</vt:lpwstr>
  </property>
</Properties>
</file>